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07FA9830"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22CA">
        <w:rPr>
          <w:bCs w:val="0"/>
          <w:sz w:val="28"/>
        </w:rPr>
        <w:t>4</w:t>
      </w:r>
      <w:r w:rsidR="009C0A94">
        <w:rPr>
          <w:bCs w:val="0"/>
          <w:sz w:val="28"/>
        </w:rPr>
        <w:t>-e</w:t>
      </w:r>
      <w:r w:rsidR="00197EC1" w:rsidRPr="00FC6EBE">
        <w:rPr>
          <w:bCs w:val="0"/>
          <w:sz w:val="28"/>
        </w:rPr>
        <w:tab/>
      </w:r>
      <w:r w:rsidR="00197EC1" w:rsidRPr="00617443">
        <w:rPr>
          <w:bCs w:val="0"/>
          <w:sz w:val="28"/>
        </w:rPr>
        <w:t>R1-</w:t>
      </w:r>
      <w:r w:rsidR="00757912" w:rsidRPr="00757912">
        <w:rPr>
          <w:bCs w:val="0"/>
          <w:sz w:val="28"/>
          <w:lang w:val="en-GB"/>
        </w:rPr>
        <w:t>2100714</w:t>
      </w:r>
    </w:p>
    <w:p w14:paraId="0C1BBD2C" w14:textId="5F498300"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D722CA">
        <w:rPr>
          <w:bCs w:val="0"/>
          <w:sz w:val="28"/>
          <w:szCs w:val="24"/>
          <w:lang w:eastAsia="ko-KR"/>
        </w:rPr>
        <w:t>January</w:t>
      </w:r>
      <w:r w:rsidR="00617443">
        <w:rPr>
          <w:bCs w:val="0"/>
          <w:sz w:val="28"/>
          <w:szCs w:val="24"/>
          <w:lang w:eastAsia="ko-KR"/>
        </w:rPr>
        <w:t xml:space="preserve"> 2</w:t>
      </w:r>
      <w:r w:rsidR="00D722CA">
        <w:rPr>
          <w:bCs w:val="0"/>
          <w:sz w:val="28"/>
          <w:szCs w:val="24"/>
          <w:lang w:eastAsia="ko-KR"/>
        </w:rPr>
        <w:t>5</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xml:space="preserve">– </w:t>
      </w:r>
      <w:r w:rsidR="00D722CA">
        <w:rPr>
          <w:bCs w:val="0"/>
          <w:sz w:val="28"/>
          <w:szCs w:val="24"/>
          <w:lang w:eastAsia="ko-KR"/>
        </w:rPr>
        <w:t>February</w:t>
      </w:r>
      <w:r w:rsidR="00617443">
        <w:rPr>
          <w:bCs w:val="0"/>
          <w:sz w:val="28"/>
          <w:szCs w:val="24"/>
          <w:lang w:eastAsia="ko-KR"/>
        </w:rPr>
        <w:t xml:space="preserve"> </w:t>
      </w:r>
      <w:r w:rsidR="00D722CA">
        <w:rPr>
          <w:bCs w:val="0"/>
          <w:sz w:val="28"/>
          <w:szCs w:val="24"/>
          <w:lang w:eastAsia="ko-KR"/>
        </w:rPr>
        <w:t>5</w:t>
      </w:r>
      <w:r w:rsidR="00617443" w:rsidRPr="00366C65">
        <w:rPr>
          <w:bCs w:val="0"/>
          <w:sz w:val="28"/>
          <w:szCs w:val="24"/>
          <w:vertAlign w:val="superscript"/>
          <w:lang w:eastAsia="ko-KR"/>
        </w:rPr>
        <w:t>th</w:t>
      </w:r>
      <w:r w:rsidR="00617443">
        <w:rPr>
          <w:bCs w:val="0"/>
          <w:sz w:val="28"/>
          <w:szCs w:val="24"/>
          <w:lang w:eastAsia="ko-KR"/>
        </w:rPr>
        <w:t xml:space="preserve">, </w:t>
      </w:r>
      <w:r w:rsidR="00D722CA">
        <w:rPr>
          <w:bCs w:val="0"/>
          <w:sz w:val="28"/>
          <w:szCs w:val="24"/>
          <w:lang w:eastAsia="ko-KR"/>
        </w:rPr>
        <w:t>2021</w:t>
      </w:r>
    </w:p>
    <w:p w14:paraId="1F350865" w14:textId="77777777" w:rsidR="00197EC1" w:rsidRDefault="00197EC1" w:rsidP="00197EC1">
      <w:pPr>
        <w:pStyle w:val="a9"/>
      </w:pPr>
    </w:p>
    <w:p w14:paraId="508FC223" w14:textId="1101E84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w:t>
      </w:r>
      <w:r w:rsidR="00757912">
        <w:rPr>
          <w:rFonts w:ascii="Arial" w:hAnsi="Arial"/>
          <w:sz w:val="24"/>
          <w:lang w:val="en-US"/>
        </w:rPr>
        <w:t>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FB912DD"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757912" w:rsidRPr="00757912">
        <w:rPr>
          <w:rFonts w:ascii="Arial" w:hAnsi="Arial"/>
          <w:sz w:val="24"/>
          <w:lang w:eastAsia="ko-KR"/>
        </w:rPr>
        <w:t>Discussions on joint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0A677B15" w14:textId="03A8B30A" w:rsidR="00CF7D35" w:rsidRDefault="00CF7D35" w:rsidP="00CF7D35">
      <w:pPr>
        <w:rPr>
          <w:lang w:eastAsia="ko-KR"/>
        </w:rPr>
      </w:pPr>
      <w:r>
        <w:rPr>
          <w:lang w:eastAsia="ko-KR"/>
        </w:rPr>
        <w:t xml:space="preserve">A new work item NR coverage enhancement was approved [1]. According to </w:t>
      </w:r>
      <w:r>
        <w:rPr>
          <w:rFonts w:hint="eastAsia"/>
          <w:lang w:eastAsia="ko-KR"/>
        </w:rPr>
        <w:t xml:space="preserve">the WID, </w:t>
      </w:r>
      <w:r>
        <w:rPr>
          <w:lang w:eastAsia="ko-KR"/>
        </w:rPr>
        <w:t>objectives of PUSCH enhancements are as follows in RAN1 perspective.</w:t>
      </w:r>
    </w:p>
    <w:tbl>
      <w:tblPr>
        <w:tblStyle w:val="aa"/>
        <w:tblW w:w="0" w:type="auto"/>
        <w:tblLook w:val="04A0" w:firstRow="1" w:lastRow="0" w:firstColumn="1" w:lastColumn="0" w:noHBand="0" w:noVBand="1"/>
      </w:tblPr>
      <w:tblGrid>
        <w:gridCol w:w="9629"/>
      </w:tblGrid>
      <w:tr w:rsidR="00204D94" w14:paraId="4ACEE6D2" w14:textId="77777777" w:rsidTr="00204D94">
        <w:tc>
          <w:tcPr>
            <w:tcW w:w="9629" w:type="dxa"/>
          </w:tcPr>
          <w:p w14:paraId="024A240B" w14:textId="77777777" w:rsidR="00CF7D35" w:rsidRPr="00CF7D35" w:rsidRDefault="00CF7D35" w:rsidP="00FE575E">
            <w:pPr>
              <w:numPr>
                <w:ilvl w:val="0"/>
                <w:numId w:val="27"/>
              </w:numPr>
              <w:tabs>
                <w:tab w:val="num" w:pos="720"/>
              </w:tabs>
              <w:overflowPunct/>
              <w:autoSpaceDE/>
              <w:autoSpaceDN/>
              <w:adjustRightInd/>
              <w:spacing w:before="120" w:after="180" w:line="276" w:lineRule="auto"/>
              <w:ind w:hanging="357"/>
              <w:jc w:val="left"/>
              <w:textAlignment w:val="auto"/>
              <w:rPr>
                <w:rFonts w:eastAsia="SimSun"/>
                <w:sz w:val="20"/>
                <w:lang w:val="en-US"/>
              </w:rPr>
            </w:pPr>
            <w:r w:rsidRPr="00CF7D35">
              <w:rPr>
                <w:rFonts w:eastAsia="SimSun"/>
                <w:sz w:val="20"/>
                <w:lang w:val="en-US"/>
              </w:rPr>
              <w:t>Specification of PUSCH enhancements [RAN1, RAN4]</w:t>
            </w:r>
          </w:p>
          <w:p w14:paraId="71556F31" w14:textId="77777777" w:rsidR="00CF7D35" w:rsidRPr="00CF7D35" w:rsidRDefault="00CF7D35" w:rsidP="00FE575E">
            <w:pPr>
              <w:numPr>
                <w:ilvl w:val="1"/>
                <w:numId w:val="27"/>
              </w:numPr>
              <w:tabs>
                <w:tab w:val="num" w:pos="1440"/>
              </w:tabs>
              <w:overflowPunct/>
              <w:autoSpaceDE/>
              <w:autoSpaceDN/>
              <w:adjustRightInd/>
              <w:spacing w:before="120" w:after="180" w:line="276" w:lineRule="auto"/>
              <w:ind w:hanging="357"/>
              <w:jc w:val="left"/>
              <w:textAlignment w:val="auto"/>
              <w:rPr>
                <w:rFonts w:eastAsia="SimSun"/>
                <w:sz w:val="20"/>
              </w:rPr>
            </w:pPr>
            <w:r w:rsidRPr="00CF7D35">
              <w:rPr>
                <w:rFonts w:eastAsia="SimSun"/>
                <w:sz w:val="20"/>
                <w:lang w:eastAsia="en-GB"/>
              </w:rPr>
              <w:t>Speci</w:t>
            </w:r>
            <w:r w:rsidRPr="00CF7D35">
              <w:rPr>
                <w:rFonts w:eastAsia="SimSun"/>
                <w:sz w:val="20"/>
                <w:lang w:val="en-US"/>
              </w:rPr>
              <w:t>fy the following mechanisms for en</w:t>
            </w:r>
            <w:r w:rsidRPr="00CF7D35">
              <w:rPr>
                <w:rFonts w:eastAsia="SimSun"/>
                <w:sz w:val="20"/>
                <w:lang w:eastAsia="en-GB"/>
              </w:rPr>
              <w:t>hancements on PUSCH repetition type A [RAN1]</w:t>
            </w:r>
          </w:p>
          <w:p w14:paraId="7597A9A7" w14:textId="77777777" w:rsidR="00CF7D35" w:rsidRPr="00CF7D35" w:rsidRDefault="00CF7D35" w:rsidP="00FE575E">
            <w:pPr>
              <w:numPr>
                <w:ilvl w:val="2"/>
                <w:numId w:val="27"/>
              </w:numPr>
              <w:tabs>
                <w:tab w:val="num" w:pos="2160"/>
              </w:tabs>
              <w:overflowPunct/>
              <w:autoSpaceDE/>
              <w:autoSpaceDN/>
              <w:adjustRightInd/>
              <w:spacing w:before="120" w:after="180" w:line="276" w:lineRule="auto"/>
              <w:jc w:val="left"/>
              <w:textAlignment w:val="auto"/>
              <w:rPr>
                <w:rFonts w:eastAsia="SimSun"/>
                <w:sz w:val="20"/>
              </w:rPr>
            </w:pPr>
            <w:r w:rsidRPr="00CF7D35">
              <w:rPr>
                <w:rFonts w:eastAsia="SimSun"/>
                <w:sz w:val="20"/>
              </w:rPr>
              <w:t>Increasing the maximum number of repetitions up to a number to be determined during the course of the work.</w:t>
            </w:r>
          </w:p>
          <w:p w14:paraId="5654705D" w14:textId="77777777" w:rsidR="00CF7D35" w:rsidRPr="00CF7D35" w:rsidRDefault="00CF7D35" w:rsidP="00FE575E">
            <w:pPr>
              <w:numPr>
                <w:ilvl w:val="2"/>
                <w:numId w:val="27"/>
              </w:numPr>
              <w:tabs>
                <w:tab w:val="num" w:pos="2160"/>
              </w:tabs>
              <w:overflowPunct/>
              <w:autoSpaceDE/>
              <w:autoSpaceDN/>
              <w:adjustRightInd/>
              <w:spacing w:before="120" w:after="180" w:line="276" w:lineRule="auto"/>
              <w:jc w:val="left"/>
              <w:textAlignment w:val="auto"/>
              <w:rPr>
                <w:rFonts w:eastAsia="SimSun"/>
                <w:sz w:val="20"/>
              </w:rPr>
            </w:pPr>
            <w:r w:rsidRPr="00CF7D35">
              <w:rPr>
                <w:rFonts w:eastAsia="SimSun"/>
                <w:sz w:val="20"/>
              </w:rPr>
              <w:t>The number of repetitions counted on the basis of available UL slots.</w:t>
            </w:r>
          </w:p>
          <w:p w14:paraId="00679401" w14:textId="77777777" w:rsidR="00CF7D35" w:rsidRPr="00CF7D35" w:rsidRDefault="00CF7D35" w:rsidP="00FE575E">
            <w:pPr>
              <w:numPr>
                <w:ilvl w:val="1"/>
                <w:numId w:val="27"/>
              </w:numPr>
              <w:tabs>
                <w:tab w:val="num" w:pos="1440"/>
              </w:tabs>
              <w:overflowPunct/>
              <w:autoSpaceDE/>
              <w:autoSpaceDN/>
              <w:adjustRightInd/>
              <w:spacing w:before="120" w:after="180" w:line="276" w:lineRule="auto"/>
              <w:ind w:hanging="357"/>
              <w:jc w:val="left"/>
              <w:textAlignment w:val="auto"/>
              <w:rPr>
                <w:rFonts w:eastAsia="SimSun"/>
                <w:sz w:val="20"/>
                <w:lang w:eastAsia="en-GB"/>
              </w:rPr>
            </w:pPr>
            <w:r w:rsidRPr="00CF7D35">
              <w:rPr>
                <w:rFonts w:eastAsia="SimSun"/>
                <w:sz w:val="20"/>
                <w:lang w:eastAsia="en-GB"/>
              </w:rPr>
              <w:t>Specify mechanism(s) to support TB processing over multi-slot PUSCH [RAN1]</w:t>
            </w:r>
          </w:p>
          <w:p w14:paraId="20A59347" w14:textId="77777777" w:rsidR="00CF7D35" w:rsidRPr="00CF7D35" w:rsidRDefault="00CF7D35" w:rsidP="00FE575E">
            <w:pPr>
              <w:numPr>
                <w:ilvl w:val="2"/>
                <w:numId w:val="27"/>
              </w:numPr>
              <w:tabs>
                <w:tab w:val="num" w:pos="2160"/>
              </w:tabs>
              <w:overflowPunct/>
              <w:autoSpaceDE/>
              <w:autoSpaceDN/>
              <w:adjustRightInd/>
              <w:spacing w:before="120" w:after="180" w:line="276" w:lineRule="auto"/>
              <w:jc w:val="left"/>
              <w:textAlignment w:val="auto"/>
              <w:rPr>
                <w:rFonts w:eastAsia="SimSun"/>
                <w:sz w:val="20"/>
                <w:lang w:eastAsia="en-GB"/>
              </w:rPr>
            </w:pPr>
            <w:r w:rsidRPr="00CF7D35">
              <w:rPr>
                <w:rFonts w:eastAsia="SimSun"/>
                <w:sz w:val="20"/>
                <w:lang w:eastAsia="en-GB"/>
              </w:rPr>
              <w:t xml:space="preserve">TBS determined based on multiple slots and transmitted over multiple slots. </w:t>
            </w:r>
          </w:p>
          <w:p w14:paraId="0B0FC504" w14:textId="77777777" w:rsidR="00CF7D35" w:rsidRPr="00CF7D35" w:rsidRDefault="00CF7D35" w:rsidP="00FE575E">
            <w:pPr>
              <w:numPr>
                <w:ilvl w:val="1"/>
                <w:numId w:val="27"/>
              </w:numPr>
              <w:tabs>
                <w:tab w:val="num" w:pos="1440"/>
              </w:tabs>
              <w:overflowPunct/>
              <w:autoSpaceDE/>
              <w:autoSpaceDN/>
              <w:adjustRightInd/>
              <w:spacing w:before="120" w:after="180" w:line="276" w:lineRule="auto"/>
              <w:ind w:hanging="357"/>
              <w:jc w:val="left"/>
              <w:textAlignment w:val="auto"/>
              <w:rPr>
                <w:rFonts w:eastAsia="SimSun"/>
                <w:sz w:val="20"/>
                <w:lang w:eastAsia="en-GB"/>
              </w:rPr>
            </w:pPr>
            <w:r w:rsidRPr="00CF7D35">
              <w:rPr>
                <w:rFonts w:eastAsia="SimSun"/>
                <w:sz w:val="20"/>
                <w:lang w:eastAsia="en-GB"/>
              </w:rPr>
              <w:t>Specify mechanism(s) to enable joint channel estimation [RAN1, RAN4]</w:t>
            </w:r>
          </w:p>
          <w:p w14:paraId="7705F17B" w14:textId="77777777" w:rsidR="00CF7D35" w:rsidRPr="00CF7D35" w:rsidRDefault="00CF7D35" w:rsidP="00FE575E">
            <w:pPr>
              <w:numPr>
                <w:ilvl w:val="2"/>
                <w:numId w:val="27"/>
              </w:numPr>
              <w:tabs>
                <w:tab w:val="num" w:pos="2160"/>
              </w:tabs>
              <w:overflowPunct/>
              <w:autoSpaceDE/>
              <w:autoSpaceDN/>
              <w:adjustRightInd/>
              <w:spacing w:before="120" w:after="180" w:line="276" w:lineRule="auto"/>
              <w:jc w:val="left"/>
              <w:textAlignment w:val="auto"/>
              <w:rPr>
                <w:rFonts w:eastAsia="SimSun"/>
                <w:sz w:val="20"/>
                <w:lang w:eastAsia="en-GB"/>
              </w:rPr>
            </w:pPr>
            <w:r w:rsidRPr="00CF7D35">
              <w:rPr>
                <w:rFonts w:eastAsia="SimSun"/>
                <w:sz w:val="20"/>
                <w:lang w:eastAsia="en-GB"/>
              </w:rPr>
              <w:t>Mechanism(s) to enable joint channel estimation over multiple PUSCH transmissions, based on the conditions to keep power consistency and phase continuity to be investigated and specified if necessary by RAN4 [RAN1, RAN4]</w:t>
            </w:r>
          </w:p>
          <w:p w14:paraId="3A0E0361" w14:textId="77777777" w:rsidR="00CF7D35" w:rsidRPr="00CF7D35" w:rsidRDefault="00CF7D35" w:rsidP="00FE575E">
            <w:pPr>
              <w:numPr>
                <w:ilvl w:val="3"/>
                <w:numId w:val="27"/>
              </w:numPr>
              <w:tabs>
                <w:tab w:val="num" w:pos="2880"/>
              </w:tabs>
              <w:suppressAutoHyphens/>
              <w:autoSpaceDE/>
              <w:autoSpaceDN/>
              <w:adjustRightInd/>
              <w:spacing w:before="120" w:after="180" w:line="276" w:lineRule="auto"/>
              <w:jc w:val="left"/>
              <w:textAlignment w:val="auto"/>
              <w:rPr>
                <w:rFonts w:eastAsia="SimSun"/>
                <w:sz w:val="20"/>
                <w:lang w:eastAsia="en-GB"/>
              </w:rPr>
            </w:pPr>
            <w:r w:rsidRPr="00CF7D35">
              <w:rPr>
                <w:rFonts w:eastAsia="SimSun"/>
                <w:sz w:val="20"/>
                <w:lang w:eastAsia="en-GB"/>
              </w:rPr>
              <w:t>Potential optimization of DMRS location/granularity in time domain is not precluded</w:t>
            </w:r>
          </w:p>
          <w:p w14:paraId="68C43916" w14:textId="0788105E" w:rsidR="004030D9" w:rsidRPr="00CF7D35" w:rsidRDefault="00CF7D35" w:rsidP="00FE575E">
            <w:pPr>
              <w:numPr>
                <w:ilvl w:val="2"/>
                <w:numId w:val="27"/>
              </w:numPr>
              <w:overflowPunct/>
              <w:autoSpaceDE/>
              <w:autoSpaceDN/>
              <w:adjustRightInd/>
              <w:spacing w:before="120" w:after="180" w:line="276" w:lineRule="auto"/>
              <w:jc w:val="left"/>
              <w:textAlignment w:val="auto"/>
              <w:rPr>
                <w:rFonts w:eastAsia="SimSun"/>
                <w:color w:val="FF0000"/>
                <w:sz w:val="20"/>
                <w:lang w:eastAsia="en-GB"/>
              </w:rPr>
            </w:pPr>
            <w:r w:rsidRPr="00CF7D35">
              <w:rPr>
                <w:rFonts w:eastAsia="SimSun"/>
                <w:sz w:val="20"/>
                <w:lang w:eastAsia="en-GB"/>
              </w:rPr>
              <w:t>Inter-slot frequency hopping with inter-slot bundling to enable joint channel estimation [RAN1]</w:t>
            </w:r>
          </w:p>
        </w:tc>
      </w:tr>
    </w:tbl>
    <w:p w14:paraId="5BB061D8" w14:textId="77777777" w:rsidR="00204D94" w:rsidRDefault="00204D94" w:rsidP="000A67CA">
      <w:pPr>
        <w:rPr>
          <w:lang w:eastAsia="ko-KR"/>
        </w:rPr>
      </w:pPr>
    </w:p>
    <w:p w14:paraId="3F82DD7D" w14:textId="1FDD66D7" w:rsidR="00C25C5A" w:rsidRDefault="00C25C5A" w:rsidP="00CF7D35">
      <w:pPr>
        <w:rPr>
          <w:lang w:eastAsia="ko-KR"/>
        </w:rPr>
      </w:pPr>
      <w:r>
        <w:rPr>
          <w:lang w:eastAsia="ko-KR"/>
        </w:rPr>
        <w:t>In this contribution,</w:t>
      </w:r>
      <w:r w:rsidR="00757912">
        <w:rPr>
          <w:lang w:eastAsia="ko-KR"/>
        </w:rPr>
        <w:t xml:space="preserve"> we discuss on joint channel estimation for PUSCH coverage enhancement</w:t>
      </w:r>
      <w:r>
        <w:rPr>
          <w:lang w:eastAsia="ko-KR"/>
        </w:rPr>
        <w:t>.</w:t>
      </w:r>
    </w:p>
    <w:p w14:paraId="18A68D70" w14:textId="77777777" w:rsidR="00204D94" w:rsidRPr="00204D94" w:rsidRDefault="00204D94" w:rsidP="000A67CA">
      <w:pPr>
        <w:rPr>
          <w:lang w:eastAsia="ko-KR"/>
        </w:rPr>
      </w:pPr>
    </w:p>
    <w:p w14:paraId="542BB8BA" w14:textId="06509589" w:rsidR="00566BA5" w:rsidRDefault="00B8552C" w:rsidP="00B8552C">
      <w:pPr>
        <w:pStyle w:val="1"/>
      </w:pPr>
      <w:r>
        <w:rPr>
          <w:lang w:val="en-GB"/>
        </w:rPr>
        <w:t>P</w:t>
      </w:r>
      <w:r w:rsidRPr="00B8552C">
        <w:rPr>
          <w:lang w:val="en-GB"/>
        </w:rPr>
        <w:t>ower consistency and phase continuity</w:t>
      </w:r>
    </w:p>
    <w:p w14:paraId="66F8C5FE" w14:textId="3928EB32" w:rsidR="009411A9" w:rsidRPr="009411A9" w:rsidRDefault="00C1343C" w:rsidP="009411A9">
      <w:pPr>
        <w:rPr>
          <w:b/>
          <w:u w:val="single"/>
          <w:lang w:eastAsia="ko-KR"/>
        </w:rPr>
      </w:pPr>
      <w:r w:rsidRPr="003D7447">
        <w:rPr>
          <w:b/>
          <w:u w:val="single"/>
          <w:lang w:eastAsia="ko-KR"/>
        </w:rPr>
        <w:t>PUSCH transmission consistency during repetitions</w:t>
      </w:r>
    </w:p>
    <w:p w14:paraId="38CBBC9C" w14:textId="77777777" w:rsidR="003D7447" w:rsidRDefault="00C1343C" w:rsidP="003D7447">
      <w:pPr>
        <w:rPr>
          <w:lang w:eastAsia="ko-KR"/>
        </w:rPr>
      </w:pPr>
      <w:r>
        <w:rPr>
          <w:lang w:eastAsia="ko-KR"/>
        </w:rPr>
        <w:t>For performing joint channel estimation at gNB side, a consistency of at least following factors should be kept in a UE perspective when a UE performs PUSCH transmissions.</w:t>
      </w:r>
    </w:p>
    <w:p w14:paraId="7C3B58BD" w14:textId="562F933E" w:rsidR="002523C1" w:rsidRDefault="008D6D58" w:rsidP="00FE575E">
      <w:pPr>
        <w:pStyle w:val="ac"/>
        <w:numPr>
          <w:ilvl w:val="0"/>
          <w:numId w:val="28"/>
        </w:numPr>
        <w:ind w:leftChars="182"/>
        <w:rPr>
          <w:lang w:eastAsia="ko-KR"/>
        </w:rPr>
      </w:pPr>
      <w:r>
        <w:rPr>
          <w:u w:val="single"/>
          <w:lang w:eastAsia="ko-KR"/>
        </w:rPr>
        <w:t xml:space="preserve">Uplink </w:t>
      </w:r>
      <w:r w:rsidR="002523C1" w:rsidRPr="002523C1">
        <w:rPr>
          <w:rFonts w:hint="eastAsia"/>
          <w:u w:val="single"/>
          <w:lang w:eastAsia="ko-KR"/>
        </w:rPr>
        <w:t>Tx powe</w:t>
      </w:r>
      <w:r w:rsidR="002523C1">
        <w:rPr>
          <w:rFonts w:hint="eastAsia"/>
          <w:u w:val="single"/>
          <w:lang w:eastAsia="ko-KR"/>
        </w:rPr>
        <w:t>r</w:t>
      </w:r>
    </w:p>
    <w:p w14:paraId="1739283C" w14:textId="416325C0" w:rsidR="002523C1" w:rsidRDefault="00415E5A" w:rsidP="002523C1">
      <w:pPr>
        <w:pStyle w:val="ac"/>
        <w:ind w:leftChars="364" w:left="801"/>
        <w:rPr>
          <w:lang w:eastAsia="ko-KR"/>
        </w:rPr>
      </w:pPr>
      <w:r>
        <w:rPr>
          <w:lang w:eastAsia="ko-KR"/>
        </w:rPr>
        <w:t>I</w:t>
      </w:r>
      <w:r>
        <w:rPr>
          <w:rFonts w:hint="eastAsia"/>
          <w:lang w:eastAsia="ko-KR"/>
        </w:rPr>
        <w:t xml:space="preserve">t </w:t>
      </w:r>
      <w:r w:rsidR="00321FCA">
        <w:rPr>
          <w:lang w:eastAsia="ko-KR"/>
        </w:rPr>
        <w:t>is desirable to apply the same</w:t>
      </w:r>
      <w:r>
        <w:rPr>
          <w:lang w:eastAsia="ko-KR"/>
        </w:rPr>
        <w:t xml:space="preserve"> uplink transmission power </w:t>
      </w:r>
      <w:r w:rsidR="00321FCA">
        <w:rPr>
          <w:lang w:eastAsia="ko-KR"/>
        </w:rPr>
        <w:t xml:space="preserve">for PUSCH across </w:t>
      </w:r>
      <w:r>
        <w:rPr>
          <w:lang w:eastAsia="ko-KR"/>
        </w:rPr>
        <w:t>slots for joint channel estimation. The Tx power of PUSCH is determined</w:t>
      </w:r>
      <w:r w:rsidR="00321FCA">
        <w:rPr>
          <w:lang w:eastAsia="ko-KR"/>
        </w:rPr>
        <w:t xml:space="preserve"> for each of </w:t>
      </w:r>
      <w:r>
        <w:rPr>
          <w:lang w:eastAsia="ko-KR"/>
        </w:rPr>
        <w:t xml:space="preserve">transmission occasion. Thus, there is a possibility that the Tx power </w:t>
      </w:r>
      <w:r w:rsidR="00321FCA">
        <w:rPr>
          <w:lang w:eastAsia="ko-KR"/>
        </w:rPr>
        <w:t>is</w:t>
      </w:r>
      <w:r>
        <w:rPr>
          <w:lang w:eastAsia="ko-KR"/>
        </w:rPr>
        <w:t xml:space="preserve"> changed during PUSCH repetitions</w:t>
      </w:r>
      <w:r w:rsidR="00321FCA">
        <w:rPr>
          <w:lang w:eastAsia="ko-KR"/>
        </w:rPr>
        <w:t>.</w:t>
      </w:r>
    </w:p>
    <w:p w14:paraId="70C9828C" w14:textId="5E5F3C00" w:rsidR="002523C1" w:rsidRDefault="002523C1" w:rsidP="00FE575E">
      <w:pPr>
        <w:pStyle w:val="ac"/>
        <w:numPr>
          <w:ilvl w:val="0"/>
          <w:numId w:val="28"/>
        </w:numPr>
        <w:ind w:leftChars="182"/>
        <w:rPr>
          <w:lang w:eastAsia="ko-KR"/>
        </w:rPr>
      </w:pPr>
      <w:r w:rsidRPr="002523C1">
        <w:rPr>
          <w:u w:val="single"/>
          <w:lang w:eastAsia="ko-KR"/>
        </w:rPr>
        <w:t>Uplink transmission timing</w:t>
      </w:r>
    </w:p>
    <w:p w14:paraId="43E4330E" w14:textId="6F822329" w:rsidR="00FA44B1" w:rsidRDefault="00321FCA" w:rsidP="00FA44B1">
      <w:pPr>
        <w:pStyle w:val="ac"/>
        <w:ind w:leftChars="364" w:left="801"/>
        <w:rPr>
          <w:lang w:eastAsia="ko-KR"/>
        </w:rPr>
      </w:pPr>
      <w:r>
        <w:rPr>
          <w:lang w:eastAsia="ko-KR"/>
        </w:rPr>
        <w:lastRenderedPageBreak/>
        <w:t>Uplink t</w:t>
      </w:r>
      <w:r w:rsidR="00FA44B1">
        <w:rPr>
          <w:lang w:eastAsia="ko-KR"/>
        </w:rPr>
        <w:t xml:space="preserve">ransmission </w:t>
      </w:r>
      <w:r>
        <w:rPr>
          <w:lang w:eastAsia="ko-KR"/>
        </w:rPr>
        <w:t>timing of UE is determined</w:t>
      </w:r>
      <w:r w:rsidR="00FA44B1">
        <w:rPr>
          <w:lang w:eastAsia="ko-KR"/>
        </w:rPr>
        <w:t xml:space="preserve"> by preceding downlink reception timing by </w:t>
      </w:r>
      <w:r w:rsidR="00FA44B1" w:rsidRPr="00FA44B1">
        <w:rPr>
          <w:i/>
          <w:lang w:eastAsia="ko-KR"/>
        </w:rPr>
        <w:t>T</w:t>
      </w:r>
      <w:r w:rsidR="00FA44B1" w:rsidRPr="00FA44B1">
        <w:rPr>
          <w:vertAlign w:val="subscript"/>
          <w:lang w:eastAsia="ko-KR"/>
        </w:rPr>
        <w:t>TA</w:t>
      </w:r>
      <w:r w:rsidR="00FA44B1">
        <w:rPr>
          <w:lang w:eastAsia="ko-KR"/>
        </w:rPr>
        <w:t xml:space="preserve">. The amount of timing advance can be adjusted by TA command. For a timing advance command received on uplink slot </w:t>
      </w:r>
      <w:r w:rsidR="00FA44B1" w:rsidRPr="00FA44B1">
        <w:rPr>
          <w:i/>
          <w:lang w:eastAsia="ko-KR"/>
        </w:rPr>
        <w:t>n</w:t>
      </w:r>
      <w:r w:rsidR="00FA44B1">
        <w:rPr>
          <w:lang w:eastAsia="ko-KR"/>
        </w:rPr>
        <w:t xml:space="preserve">, the corresponding adjustment of the uplink transmission timing </w:t>
      </w:r>
      <w:r>
        <w:rPr>
          <w:lang w:eastAsia="ko-KR"/>
        </w:rPr>
        <w:t>is applied</w:t>
      </w:r>
      <w:r w:rsidR="00FA44B1">
        <w:rPr>
          <w:lang w:eastAsia="ko-KR"/>
        </w:rPr>
        <w:t xml:space="preserve"> from the beginning of uplink slot </w:t>
      </w:r>
      <w:r w:rsidR="00FA44B1" w:rsidRPr="00FA44B1">
        <w:rPr>
          <w:i/>
          <w:lang w:eastAsia="ko-KR"/>
        </w:rPr>
        <w:t>n</w:t>
      </w:r>
      <w:r w:rsidR="00FA44B1">
        <w:rPr>
          <w:i/>
          <w:lang w:eastAsia="ko-KR"/>
        </w:rPr>
        <w:t xml:space="preserve"> </w:t>
      </w:r>
      <w:r w:rsidR="00FA44B1">
        <w:rPr>
          <w:lang w:eastAsia="ko-KR"/>
        </w:rPr>
        <w:t xml:space="preserve">+ </w:t>
      </w:r>
      <w:r w:rsidR="00FA44B1" w:rsidRPr="00FA44B1">
        <w:rPr>
          <w:i/>
          <w:lang w:eastAsia="ko-KR"/>
        </w:rPr>
        <w:t>k</w:t>
      </w:r>
      <w:r w:rsidR="00FA44B1">
        <w:rPr>
          <w:i/>
          <w:lang w:eastAsia="ko-KR"/>
        </w:rPr>
        <w:t xml:space="preserve"> </w:t>
      </w:r>
      <w:r w:rsidR="00FA44B1">
        <w:rPr>
          <w:lang w:eastAsia="ko-KR"/>
        </w:rPr>
        <w:t xml:space="preserve">+ 1. In this case, the UE may change uplink transmission timing in the middle of slots for joint channel estimation, and it would disturb </w:t>
      </w:r>
      <w:r w:rsidR="00183CAE">
        <w:rPr>
          <w:lang w:eastAsia="ko-KR"/>
        </w:rPr>
        <w:t>joint channel estimation in gNB side.</w:t>
      </w:r>
      <w:r w:rsidR="00FA44B1">
        <w:rPr>
          <w:lang w:eastAsia="ko-KR"/>
        </w:rPr>
        <w:t xml:space="preserve"> </w:t>
      </w:r>
    </w:p>
    <w:p w14:paraId="4B747116" w14:textId="5C95291F" w:rsidR="002523C1" w:rsidRPr="00FA44B1" w:rsidRDefault="00C1343C" w:rsidP="00FE575E">
      <w:pPr>
        <w:pStyle w:val="ac"/>
        <w:numPr>
          <w:ilvl w:val="0"/>
          <w:numId w:val="28"/>
        </w:numPr>
        <w:ind w:leftChars="182"/>
        <w:rPr>
          <w:u w:val="single"/>
          <w:lang w:eastAsia="ko-KR"/>
        </w:rPr>
      </w:pPr>
      <w:r>
        <w:rPr>
          <w:u w:val="single"/>
          <w:lang w:eastAsia="ko-KR"/>
        </w:rPr>
        <w:t>UL Tx p</w:t>
      </w:r>
      <w:r w:rsidR="002523C1" w:rsidRPr="002523C1">
        <w:rPr>
          <w:rFonts w:hint="eastAsia"/>
          <w:u w:val="single"/>
          <w:lang w:eastAsia="ko-KR"/>
        </w:rPr>
        <w:t>recod</w:t>
      </w:r>
      <w:r>
        <w:rPr>
          <w:u w:val="single"/>
          <w:lang w:eastAsia="ko-KR"/>
        </w:rPr>
        <w:t xml:space="preserve">er, </w:t>
      </w:r>
      <w:r>
        <w:rPr>
          <w:rFonts w:hint="eastAsia"/>
          <w:u w:val="single"/>
          <w:lang w:eastAsia="ko-KR"/>
        </w:rPr>
        <w:t>UL spatial filter</w:t>
      </w:r>
    </w:p>
    <w:p w14:paraId="0A736945" w14:textId="5E1FDA31" w:rsidR="002523C1" w:rsidRDefault="00183CAE" w:rsidP="002523C1">
      <w:pPr>
        <w:pStyle w:val="ac"/>
        <w:ind w:leftChars="364" w:left="801"/>
        <w:rPr>
          <w:lang w:eastAsia="ko-KR"/>
        </w:rPr>
      </w:pPr>
      <w:r>
        <w:rPr>
          <w:color w:val="000000"/>
        </w:rPr>
        <w:t xml:space="preserve">Considering the phase continuity, the precoding matrix applied to PUSCH transmissions should be </w:t>
      </w:r>
      <w:r w:rsidR="00C1343C">
        <w:rPr>
          <w:color w:val="000000"/>
        </w:rPr>
        <w:t xml:space="preserve">kept </w:t>
      </w:r>
      <w:r>
        <w:rPr>
          <w:color w:val="000000"/>
        </w:rPr>
        <w:t>during joint channel estimation. T</w:t>
      </w:r>
      <w:r w:rsidR="002523C1">
        <w:rPr>
          <w:color w:val="000000"/>
        </w:rPr>
        <w:t>he UE determines its PUSCH transmission precoder based on SRI, TPMI and the transmission rank, where the SRI, TPMI and the transmission rank are given by UL grant.</w:t>
      </w:r>
      <w:r>
        <w:rPr>
          <w:color w:val="000000"/>
        </w:rPr>
        <w:t xml:space="preserve"> T</w:t>
      </w:r>
      <w:r w:rsidR="00321FCA">
        <w:rPr>
          <w:color w:val="000000"/>
        </w:rPr>
        <w:t>hus</w:t>
      </w:r>
      <w:r>
        <w:rPr>
          <w:color w:val="000000"/>
        </w:rPr>
        <w:t xml:space="preserve">, the same precoding matrix </w:t>
      </w:r>
      <w:r w:rsidR="00C1343C">
        <w:rPr>
          <w:color w:val="000000"/>
        </w:rPr>
        <w:t>and/or UL spatial filter are/</w:t>
      </w:r>
      <w:r>
        <w:rPr>
          <w:color w:val="000000"/>
        </w:rPr>
        <w:t xml:space="preserve">is applied </w:t>
      </w:r>
      <w:r w:rsidR="00321FCA">
        <w:rPr>
          <w:color w:val="000000"/>
        </w:rPr>
        <w:t>during PU</w:t>
      </w:r>
      <w:r w:rsidR="00314A99">
        <w:rPr>
          <w:color w:val="000000"/>
        </w:rPr>
        <w:t>SCH repetitions.</w:t>
      </w:r>
    </w:p>
    <w:p w14:paraId="4ADA8ABB" w14:textId="2FF228BF" w:rsidR="00757912" w:rsidRDefault="008D6D58" w:rsidP="00757912">
      <w:pPr>
        <w:rPr>
          <w:lang w:eastAsia="ko-KR"/>
        </w:rPr>
      </w:pPr>
      <w:r>
        <w:rPr>
          <w:lang w:eastAsia="ko-KR"/>
        </w:rPr>
        <w:t xml:space="preserve">Considering above aspects, it seems necessary to modify uplink power control and uplink transmission timing adjustment mechanism to enable joint channel estimation. </w:t>
      </w:r>
      <w:r w:rsidR="00F170A4">
        <w:rPr>
          <w:lang w:eastAsia="ko-KR"/>
        </w:rPr>
        <w:t>It is desired that the UE does not adjust uplink power/transmission timing within a slot bundle for joint channel estimation, so it should be discu</w:t>
      </w:r>
      <w:r w:rsidR="00876EAC">
        <w:rPr>
          <w:lang w:eastAsia="ko-KR"/>
        </w:rPr>
        <w:t>ssed how to address these issues</w:t>
      </w:r>
      <w:r w:rsidR="00F170A4">
        <w:rPr>
          <w:lang w:eastAsia="ko-KR"/>
        </w:rPr>
        <w:t>.</w:t>
      </w:r>
    </w:p>
    <w:p w14:paraId="28988DD5" w14:textId="77777777" w:rsidR="00757912" w:rsidRDefault="00757912" w:rsidP="00991FCE">
      <w:pPr>
        <w:rPr>
          <w:lang w:eastAsia="ko-KR"/>
        </w:rPr>
      </w:pPr>
    </w:p>
    <w:p w14:paraId="703245E5" w14:textId="070276C0" w:rsidR="00F170A4" w:rsidRPr="00F170A4" w:rsidRDefault="00F170A4" w:rsidP="00991FCE">
      <w:pPr>
        <w:rPr>
          <w:b/>
          <w:i/>
          <w:lang w:eastAsia="ko-KR"/>
        </w:rPr>
      </w:pPr>
      <w:r w:rsidRPr="00F170A4">
        <w:rPr>
          <w:b/>
          <w:i/>
          <w:lang w:eastAsia="ko-KR"/>
        </w:rPr>
        <w:t>P</w:t>
      </w:r>
      <w:r w:rsidRPr="00F170A4">
        <w:rPr>
          <w:rFonts w:hint="eastAsia"/>
          <w:b/>
          <w:i/>
          <w:lang w:eastAsia="ko-KR"/>
        </w:rPr>
        <w:t xml:space="preserve">roposal </w:t>
      </w:r>
      <w:r w:rsidRPr="00F170A4">
        <w:rPr>
          <w:b/>
          <w:i/>
          <w:lang w:eastAsia="ko-KR"/>
        </w:rPr>
        <w:t xml:space="preserve">1: </w:t>
      </w:r>
      <w:r w:rsidRPr="003D7447">
        <w:rPr>
          <w:lang w:eastAsia="ko-KR"/>
        </w:rPr>
        <w:t xml:space="preserve">A UE should not adjust uplink Tx power and uplink transmission timing </w:t>
      </w:r>
      <w:r w:rsidR="00C1343C" w:rsidRPr="003D7447">
        <w:rPr>
          <w:lang w:eastAsia="ko-KR"/>
        </w:rPr>
        <w:t xml:space="preserve">within a duration of multiple </w:t>
      </w:r>
      <w:r w:rsidRPr="003D7447">
        <w:rPr>
          <w:lang w:eastAsia="ko-KR"/>
        </w:rPr>
        <w:t>slots for joint channel estimation.</w:t>
      </w:r>
    </w:p>
    <w:p w14:paraId="7F85F154" w14:textId="77777777" w:rsidR="00757912" w:rsidRDefault="00757912" w:rsidP="00991FCE">
      <w:pPr>
        <w:rPr>
          <w:lang w:eastAsia="ko-KR"/>
        </w:rPr>
      </w:pPr>
    </w:p>
    <w:p w14:paraId="304A284D" w14:textId="193B4BE0" w:rsidR="009411A9" w:rsidRPr="009411A9" w:rsidRDefault="009411A9" w:rsidP="00991FCE">
      <w:pPr>
        <w:rPr>
          <w:b/>
          <w:u w:val="single"/>
          <w:lang w:eastAsia="ko-KR"/>
        </w:rPr>
      </w:pPr>
      <w:r w:rsidRPr="009411A9">
        <w:rPr>
          <w:b/>
          <w:u w:val="single"/>
          <w:lang w:eastAsia="ko-KR"/>
        </w:rPr>
        <w:t>P</w:t>
      </w:r>
      <w:r w:rsidRPr="009411A9">
        <w:rPr>
          <w:rFonts w:hint="eastAsia"/>
          <w:b/>
          <w:u w:val="single"/>
          <w:lang w:eastAsia="ko-KR"/>
        </w:rPr>
        <w:t xml:space="preserve">ower </w:t>
      </w:r>
      <w:r w:rsidRPr="009411A9">
        <w:rPr>
          <w:b/>
          <w:u w:val="single"/>
          <w:lang w:eastAsia="ko-KR"/>
        </w:rPr>
        <w:t>inconsistency issue in CA/DC</w:t>
      </w:r>
    </w:p>
    <w:p w14:paraId="39CCB6E5" w14:textId="482CB469" w:rsidR="00177FE7" w:rsidRDefault="00C60717" w:rsidP="00991FCE">
      <w:pPr>
        <w:rPr>
          <w:lang w:eastAsia="ko-KR"/>
        </w:rPr>
      </w:pPr>
      <w:r>
        <w:rPr>
          <w:lang w:eastAsia="ko-KR"/>
        </w:rPr>
        <w:t>If</w:t>
      </w:r>
      <w:r w:rsidR="00F170A4">
        <w:rPr>
          <w:lang w:eastAsia="ko-KR"/>
        </w:rPr>
        <w:t xml:space="preserve"> a UE is connected to multiple </w:t>
      </w:r>
      <w:r>
        <w:rPr>
          <w:lang w:eastAsia="ko-KR"/>
        </w:rPr>
        <w:t>cells</w:t>
      </w:r>
      <w:r w:rsidR="00F170A4">
        <w:rPr>
          <w:lang w:eastAsia="ko-KR"/>
        </w:rPr>
        <w:t xml:space="preserve"> by CA/DC, </w:t>
      </w:r>
      <w:r>
        <w:rPr>
          <w:lang w:eastAsia="ko-KR"/>
        </w:rPr>
        <w:t xml:space="preserve">the UE can be scheduled to perform multiple uplink transmissions simultaneously using different uplink carriers. In this case, </w:t>
      </w:r>
      <w:r w:rsidR="00046349">
        <w:rPr>
          <w:lang w:eastAsia="ko-KR"/>
        </w:rPr>
        <w:t xml:space="preserve">PUSCH </w:t>
      </w:r>
      <w:r w:rsidR="00177FE7">
        <w:rPr>
          <w:lang w:eastAsia="ko-KR"/>
        </w:rPr>
        <w:t>Tx power may be reduced during PUSCH repetitions due to</w:t>
      </w:r>
      <w:r w:rsidR="00046349">
        <w:rPr>
          <w:lang w:eastAsia="ko-KR"/>
        </w:rPr>
        <w:t xml:space="preserve"> the</w:t>
      </w:r>
      <w:r w:rsidR="00177FE7">
        <w:rPr>
          <w:lang w:eastAsia="ko-KR"/>
        </w:rPr>
        <w:t xml:space="preserve"> new uplink scheduling with higher priority on the other carrier. </w:t>
      </w:r>
      <w:r w:rsidR="00C829AD">
        <w:rPr>
          <w:lang w:eastAsia="ko-KR"/>
        </w:rPr>
        <w:t xml:space="preserve">This </w:t>
      </w:r>
      <w:r w:rsidR="00046349">
        <w:rPr>
          <w:lang w:eastAsia="ko-KR"/>
        </w:rPr>
        <w:t xml:space="preserve">situation can be occurred </w:t>
      </w:r>
      <w:r w:rsidR="00C829AD">
        <w:rPr>
          <w:lang w:eastAsia="ko-KR"/>
        </w:rPr>
        <w:t>within a slot bundle for joint channel estimation.</w:t>
      </w:r>
      <w:r w:rsidR="003364C6">
        <w:rPr>
          <w:lang w:eastAsia="ko-KR"/>
        </w:rPr>
        <w:t xml:space="preserve"> Therefore,</w:t>
      </w:r>
      <w:r w:rsidR="009C4B82">
        <w:rPr>
          <w:lang w:eastAsia="ko-KR"/>
        </w:rPr>
        <w:t xml:space="preserve"> in case of</w:t>
      </w:r>
      <w:r w:rsidR="003364C6">
        <w:rPr>
          <w:lang w:eastAsia="ko-KR"/>
        </w:rPr>
        <w:t xml:space="preserve"> CA/DC operation</w:t>
      </w:r>
      <w:r w:rsidR="009C4B82">
        <w:rPr>
          <w:lang w:eastAsia="ko-KR"/>
        </w:rPr>
        <w:t>,</w:t>
      </w:r>
      <w:r w:rsidR="003364C6">
        <w:rPr>
          <w:lang w:eastAsia="ko-KR"/>
        </w:rPr>
        <w:t xml:space="preserve"> this problem needs to be </w:t>
      </w:r>
      <w:r w:rsidR="009C4B82">
        <w:rPr>
          <w:lang w:eastAsia="ko-KR"/>
        </w:rPr>
        <w:t>addressed</w:t>
      </w:r>
      <w:r w:rsidR="003364C6">
        <w:rPr>
          <w:lang w:eastAsia="ko-KR"/>
        </w:rPr>
        <w:t xml:space="preserve"> to apply joint channel estimation.</w:t>
      </w:r>
      <w:r w:rsidR="00CF3DA7">
        <w:rPr>
          <w:lang w:eastAsia="ko-KR"/>
        </w:rPr>
        <w:t xml:space="preserve"> </w:t>
      </w:r>
      <w:r w:rsidR="00FF6CB2">
        <w:rPr>
          <w:lang w:eastAsia="ko-KR"/>
        </w:rPr>
        <w:t>However, b</w:t>
      </w:r>
      <w:r w:rsidR="00CF3DA7">
        <w:rPr>
          <w:lang w:eastAsia="ko-KR"/>
        </w:rPr>
        <w:t xml:space="preserve">efore </w:t>
      </w:r>
      <w:r w:rsidR="00FF6CB2">
        <w:rPr>
          <w:lang w:eastAsia="ko-KR"/>
        </w:rPr>
        <w:t xml:space="preserve">dealing with the issue, it seems necessary to </w:t>
      </w:r>
      <w:r w:rsidR="009C4B82">
        <w:rPr>
          <w:lang w:eastAsia="ko-KR"/>
        </w:rPr>
        <w:t xml:space="preserve">clarify </w:t>
      </w:r>
      <w:r w:rsidR="00C1343C">
        <w:rPr>
          <w:lang w:eastAsia="ko-KR"/>
        </w:rPr>
        <w:t xml:space="preserve">whether </w:t>
      </w:r>
      <w:r w:rsidR="00FF6CB2">
        <w:rPr>
          <w:lang w:eastAsia="ko-KR"/>
        </w:rPr>
        <w:t xml:space="preserve">CA and/or DC operation </w:t>
      </w:r>
      <w:r w:rsidR="00C1343C">
        <w:rPr>
          <w:lang w:eastAsia="ko-KR"/>
        </w:rPr>
        <w:t>scenario are/is included in work scope for coverage enhancement.</w:t>
      </w:r>
    </w:p>
    <w:p w14:paraId="47089BB4" w14:textId="77777777" w:rsidR="009411A9" w:rsidRDefault="009411A9" w:rsidP="00991FCE">
      <w:pPr>
        <w:rPr>
          <w:lang w:eastAsia="ko-KR"/>
        </w:rPr>
      </w:pPr>
    </w:p>
    <w:p w14:paraId="742BE9D3" w14:textId="363380BB" w:rsidR="00757912" w:rsidRPr="00FF6CB2" w:rsidRDefault="00FF6CB2" w:rsidP="00757912">
      <w:pPr>
        <w:rPr>
          <w:b/>
          <w:i/>
          <w:lang w:eastAsia="ko-KR"/>
        </w:rPr>
      </w:pPr>
      <w:r w:rsidRPr="00FF6CB2">
        <w:rPr>
          <w:b/>
          <w:i/>
          <w:lang w:eastAsia="ko-KR"/>
        </w:rPr>
        <w:t xml:space="preserve">Proposal 2: </w:t>
      </w:r>
      <w:r w:rsidR="00C1343C">
        <w:rPr>
          <w:lang w:eastAsia="ko-KR"/>
        </w:rPr>
        <w:t>Clarify whether CA and/or DC operation scenario are/is included in work scope for coverage enhancement.</w:t>
      </w:r>
    </w:p>
    <w:p w14:paraId="6C2156FE" w14:textId="77777777" w:rsidR="00757912" w:rsidRPr="00502D3C" w:rsidRDefault="00757912" w:rsidP="00991FCE">
      <w:pPr>
        <w:rPr>
          <w:lang w:eastAsia="ko-KR"/>
        </w:rPr>
      </w:pPr>
    </w:p>
    <w:p w14:paraId="6166DAA8" w14:textId="4C99B291" w:rsidR="00C1403F" w:rsidRPr="00E31008" w:rsidRDefault="00B8552C" w:rsidP="00B00253">
      <w:pPr>
        <w:pStyle w:val="1"/>
      </w:pPr>
      <w:r>
        <w:t>S</w:t>
      </w:r>
      <w:r w:rsidR="00757912">
        <w:t xml:space="preserve">lot </w:t>
      </w:r>
      <w:r>
        <w:t>bundling</w:t>
      </w:r>
      <w:r w:rsidR="00757912">
        <w:t xml:space="preserve"> for joint channel estimation and frequency</w:t>
      </w:r>
      <w:r w:rsidR="00CF3DA7">
        <w:t xml:space="preserve"> </w:t>
      </w:r>
      <w:r w:rsidR="00757912">
        <w:t>hopping</w:t>
      </w:r>
    </w:p>
    <w:p w14:paraId="0D1CDEFB" w14:textId="6CF2859B" w:rsidR="00CE57D1" w:rsidRPr="00CE57D1" w:rsidRDefault="00CE57D1" w:rsidP="00B8552C">
      <w:pPr>
        <w:rPr>
          <w:b/>
          <w:szCs w:val="22"/>
          <w:u w:val="single"/>
          <w:lang w:eastAsia="ko-KR"/>
        </w:rPr>
      </w:pPr>
      <w:r w:rsidRPr="00CE57D1">
        <w:rPr>
          <w:b/>
          <w:szCs w:val="22"/>
          <w:u w:val="single"/>
          <w:lang w:eastAsia="ko-KR"/>
        </w:rPr>
        <w:t>S</w:t>
      </w:r>
      <w:r w:rsidRPr="00CE57D1">
        <w:rPr>
          <w:rFonts w:hint="eastAsia"/>
          <w:b/>
          <w:szCs w:val="22"/>
          <w:u w:val="single"/>
          <w:lang w:eastAsia="ko-KR"/>
        </w:rPr>
        <w:t xml:space="preserve">lot </w:t>
      </w:r>
      <w:r w:rsidRPr="00CE57D1">
        <w:rPr>
          <w:b/>
          <w:szCs w:val="22"/>
          <w:u w:val="single"/>
          <w:lang w:eastAsia="ko-KR"/>
        </w:rPr>
        <w:t>boundary for joint channel estimation</w:t>
      </w:r>
    </w:p>
    <w:p w14:paraId="61D24AF9" w14:textId="70DE5308" w:rsidR="00A96149" w:rsidRDefault="008C09C8" w:rsidP="00B8552C">
      <w:pPr>
        <w:rPr>
          <w:szCs w:val="22"/>
          <w:lang w:eastAsia="ko-KR"/>
        </w:rPr>
      </w:pPr>
      <w:r>
        <w:rPr>
          <w:szCs w:val="22"/>
          <w:lang w:eastAsia="ko-KR"/>
        </w:rPr>
        <w:t>F</w:t>
      </w:r>
      <w:r>
        <w:rPr>
          <w:rFonts w:hint="eastAsia"/>
          <w:szCs w:val="22"/>
          <w:lang w:eastAsia="ko-KR"/>
        </w:rPr>
        <w:t xml:space="preserve">or </w:t>
      </w:r>
      <w:r>
        <w:rPr>
          <w:szCs w:val="22"/>
          <w:lang w:eastAsia="ko-KR"/>
        </w:rPr>
        <w:t>joint channel estimation over multiple PU</w:t>
      </w:r>
      <w:r w:rsidR="00CD105D">
        <w:rPr>
          <w:szCs w:val="22"/>
          <w:lang w:eastAsia="ko-KR"/>
        </w:rPr>
        <w:t>S</w:t>
      </w:r>
      <w:r>
        <w:rPr>
          <w:szCs w:val="22"/>
          <w:lang w:eastAsia="ko-KR"/>
        </w:rPr>
        <w:t xml:space="preserve">CH transmissions, a slot bundle </w:t>
      </w:r>
      <w:r w:rsidR="00181CD3">
        <w:rPr>
          <w:szCs w:val="22"/>
          <w:lang w:eastAsia="ko-KR"/>
        </w:rPr>
        <w:t xml:space="preserve">composition </w:t>
      </w:r>
      <w:r>
        <w:rPr>
          <w:szCs w:val="22"/>
          <w:lang w:eastAsia="ko-KR"/>
        </w:rPr>
        <w:t xml:space="preserve">which can be used for </w:t>
      </w:r>
      <w:r w:rsidR="002535A3">
        <w:rPr>
          <w:szCs w:val="22"/>
          <w:lang w:eastAsia="ko-KR"/>
        </w:rPr>
        <w:t xml:space="preserve">joint </w:t>
      </w:r>
      <w:r>
        <w:rPr>
          <w:szCs w:val="22"/>
          <w:lang w:eastAsia="ko-KR"/>
        </w:rPr>
        <w:t>channel estimation needs to be specified.</w:t>
      </w:r>
    </w:p>
    <w:p w14:paraId="0ACF1E33" w14:textId="199359E0" w:rsidR="006246A1" w:rsidRDefault="00181CD3" w:rsidP="00181CD3">
      <w:pPr>
        <w:rPr>
          <w:szCs w:val="22"/>
          <w:lang w:eastAsia="ko-KR"/>
        </w:rPr>
      </w:pPr>
      <w:r>
        <w:rPr>
          <w:szCs w:val="22"/>
          <w:lang w:eastAsia="ko-KR"/>
        </w:rPr>
        <w:t>P</w:t>
      </w:r>
      <w:r w:rsidR="005D3C5E">
        <w:rPr>
          <w:rFonts w:hint="eastAsia"/>
          <w:szCs w:val="22"/>
          <w:lang w:eastAsia="ko-KR"/>
        </w:rPr>
        <w:t>USCH repetitions may be performed using non-consecutive slots in unpaired spectrum</w:t>
      </w:r>
      <w:r w:rsidR="005D3C5E">
        <w:rPr>
          <w:szCs w:val="22"/>
          <w:lang w:eastAsia="ko-KR"/>
        </w:rPr>
        <w:t>.</w:t>
      </w:r>
      <w:r w:rsidR="0045169C">
        <w:rPr>
          <w:szCs w:val="22"/>
          <w:lang w:eastAsia="ko-KR"/>
        </w:rPr>
        <w:t xml:space="preserve"> </w:t>
      </w:r>
      <w:r>
        <w:rPr>
          <w:szCs w:val="22"/>
          <w:lang w:eastAsia="ko-KR"/>
        </w:rPr>
        <w:t xml:space="preserve">In this case, </w:t>
      </w:r>
      <w:r w:rsidR="007662B4">
        <w:rPr>
          <w:szCs w:val="22"/>
          <w:lang w:eastAsia="ko-KR"/>
        </w:rPr>
        <w:t xml:space="preserve">if </w:t>
      </w:r>
      <w:r>
        <w:rPr>
          <w:szCs w:val="22"/>
          <w:lang w:eastAsia="ko-KR"/>
        </w:rPr>
        <w:t xml:space="preserve">neighbouring two UL slots </w:t>
      </w:r>
      <w:r w:rsidR="007662B4">
        <w:rPr>
          <w:szCs w:val="22"/>
          <w:lang w:eastAsia="ko-KR"/>
        </w:rPr>
        <w:t>are</w:t>
      </w:r>
      <w:r>
        <w:rPr>
          <w:szCs w:val="22"/>
          <w:lang w:eastAsia="ko-KR"/>
        </w:rPr>
        <w:t xml:space="preserve"> located far away</w:t>
      </w:r>
      <w:r w:rsidR="007662B4">
        <w:rPr>
          <w:szCs w:val="22"/>
          <w:lang w:eastAsia="ko-KR"/>
        </w:rPr>
        <w:t xml:space="preserve"> and the </w:t>
      </w:r>
      <w:r w:rsidR="005D0A20">
        <w:rPr>
          <w:szCs w:val="22"/>
          <w:lang w:eastAsia="ko-KR"/>
        </w:rPr>
        <w:t>same channel environment</w:t>
      </w:r>
      <w:r w:rsidR="007662B4">
        <w:rPr>
          <w:szCs w:val="22"/>
          <w:lang w:eastAsia="ko-KR"/>
        </w:rPr>
        <w:t xml:space="preserve"> cannot be assumed between them</w:t>
      </w:r>
      <w:r>
        <w:rPr>
          <w:szCs w:val="22"/>
          <w:lang w:eastAsia="ko-KR"/>
        </w:rPr>
        <w:t xml:space="preserve">, </w:t>
      </w:r>
      <w:r w:rsidR="007662B4">
        <w:rPr>
          <w:szCs w:val="22"/>
          <w:lang w:eastAsia="ko-KR"/>
        </w:rPr>
        <w:t xml:space="preserve">it seems better that joint channel estimation is not operated by using </w:t>
      </w:r>
      <w:r>
        <w:rPr>
          <w:szCs w:val="22"/>
          <w:lang w:eastAsia="ko-KR"/>
        </w:rPr>
        <w:t>these two slots</w:t>
      </w:r>
      <w:r w:rsidR="007662B4">
        <w:rPr>
          <w:szCs w:val="22"/>
          <w:lang w:eastAsia="ko-KR"/>
        </w:rPr>
        <w:t>. However, if neighbouring two UL slots are located</w:t>
      </w:r>
      <w:r w:rsidR="005D0A20">
        <w:rPr>
          <w:szCs w:val="22"/>
          <w:lang w:eastAsia="ko-KR"/>
        </w:rPr>
        <w:t xml:space="preserve"> closely and experience the same channel conditions, gNB may can perform joint channel estimation by using these two slots. That is, for joint channel estimation, it needs to consider coherence time between slots used for channel estimation during a duration of PUSCH repetition. </w:t>
      </w:r>
      <w:r w:rsidR="0045169C">
        <w:rPr>
          <w:szCs w:val="22"/>
          <w:lang w:eastAsia="ko-KR"/>
        </w:rPr>
        <w:t xml:space="preserve">Therefore, </w:t>
      </w:r>
      <w:r w:rsidR="000B2495">
        <w:rPr>
          <w:szCs w:val="22"/>
          <w:lang w:eastAsia="ko-KR"/>
        </w:rPr>
        <w:t xml:space="preserve">it seems desirable to compose </w:t>
      </w:r>
      <w:r w:rsidR="000B2495">
        <w:rPr>
          <w:i/>
          <w:szCs w:val="22"/>
          <w:lang w:eastAsia="ko-KR"/>
        </w:rPr>
        <w:t>X</w:t>
      </w:r>
      <w:r w:rsidR="000B2495">
        <w:rPr>
          <w:szCs w:val="22"/>
          <w:lang w:eastAsia="ko-KR"/>
        </w:rPr>
        <w:t xml:space="preserve"> slots (where, X is the size of slot bundle for joint channel estimation)</w:t>
      </w:r>
      <w:r w:rsidR="006246A1">
        <w:rPr>
          <w:szCs w:val="22"/>
          <w:lang w:eastAsia="ko-KR"/>
        </w:rPr>
        <w:t xml:space="preserve"> consecutive slots </w:t>
      </w:r>
      <w:r w:rsidR="000B2495">
        <w:rPr>
          <w:szCs w:val="22"/>
          <w:lang w:eastAsia="ko-KR"/>
        </w:rPr>
        <w:t>regardless of TDD configuration. In this case, PUSCH DMRS can be transmitted and utilized for joint channel estimation in a part of slots during the slot bundle.</w:t>
      </w:r>
    </w:p>
    <w:p w14:paraId="3575F25F" w14:textId="77777777" w:rsidR="006246A1" w:rsidRDefault="006246A1" w:rsidP="00B8552C">
      <w:pPr>
        <w:rPr>
          <w:szCs w:val="22"/>
          <w:lang w:eastAsia="ko-KR"/>
        </w:rPr>
      </w:pPr>
    </w:p>
    <w:p w14:paraId="28F6B5EA" w14:textId="351575CA" w:rsidR="008C09C8" w:rsidRPr="00AB7E7D" w:rsidRDefault="006246A1" w:rsidP="00B8552C">
      <w:pPr>
        <w:rPr>
          <w:b/>
          <w:i/>
          <w:szCs w:val="22"/>
          <w:lang w:val="en-US" w:eastAsia="ko-KR"/>
        </w:rPr>
      </w:pPr>
      <w:r w:rsidRPr="00AB7E7D">
        <w:rPr>
          <w:b/>
          <w:i/>
          <w:szCs w:val="22"/>
          <w:lang w:eastAsia="ko-KR"/>
        </w:rPr>
        <w:t xml:space="preserve">Proposal 3: </w:t>
      </w:r>
      <w:r w:rsidR="00AB7E7D" w:rsidRPr="003D7447">
        <w:rPr>
          <w:szCs w:val="22"/>
          <w:lang w:eastAsia="ko-KR"/>
        </w:rPr>
        <w:t>S</w:t>
      </w:r>
      <w:r w:rsidRPr="003D7447">
        <w:rPr>
          <w:szCs w:val="22"/>
          <w:lang w:eastAsia="ko-KR"/>
        </w:rPr>
        <w:t xml:space="preserve">lot boundary for joint channel estimation is based on consecutive slots in </w:t>
      </w:r>
      <w:r w:rsidR="00AB7E7D" w:rsidRPr="003D7447">
        <w:rPr>
          <w:szCs w:val="22"/>
          <w:lang w:eastAsia="ko-KR"/>
        </w:rPr>
        <w:t>both paired and unpaired spectrum.</w:t>
      </w:r>
      <w:r w:rsidRPr="00AB7E7D">
        <w:rPr>
          <w:b/>
          <w:i/>
          <w:szCs w:val="22"/>
          <w:lang w:eastAsia="ko-KR"/>
        </w:rPr>
        <w:t xml:space="preserve"> </w:t>
      </w:r>
    </w:p>
    <w:p w14:paraId="3F3A538E" w14:textId="5700B05E" w:rsidR="00CE57D1" w:rsidRPr="00CE57D1" w:rsidRDefault="00CE57D1" w:rsidP="00CE57D1">
      <w:pPr>
        <w:rPr>
          <w:b/>
          <w:szCs w:val="22"/>
          <w:u w:val="single"/>
          <w:lang w:eastAsia="ko-KR"/>
        </w:rPr>
      </w:pPr>
      <w:bookmarkStart w:id="3" w:name="_GoBack"/>
      <w:bookmarkEnd w:id="3"/>
      <w:r w:rsidRPr="00CE57D1">
        <w:rPr>
          <w:b/>
          <w:szCs w:val="22"/>
          <w:u w:val="single"/>
          <w:lang w:eastAsia="ko-KR"/>
        </w:rPr>
        <w:lastRenderedPageBreak/>
        <w:t>S</w:t>
      </w:r>
      <w:r w:rsidRPr="00CE57D1">
        <w:rPr>
          <w:rFonts w:hint="eastAsia"/>
          <w:b/>
          <w:szCs w:val="22"/>
          <w:u w:val="single"/>
          <w:lang w:eastAsia="ko-KR"/>
        </w:rPr>
        <w:t xml:space="preserve">lot </w:t>
      </w:r>
      <w:r w:rsidRPr="00CE57D1">
        <w:rPr>
          <w:b/>
          <w:szCs w:val="22"/>
          <w:u w:val="single"/>
          <w:lang w:eastAsia="ko-KR"/>
        </w:rPr>
        <w:t>boundary for frequency hopping</w:t>
      </w:r>
    </w:p>
    <w:p w14:paraId="20C2466F" w14:textId="3A70ED85" w:rsidR="005065F7" w:rsidRDefault="009474B9" w:rsidP="00B8552C">
      <w:pPr>
        <w:rPr>
          <w:szCs w:val="22"/>
          <w:lang w:eastAsia="ko-KR"/>
        </w:rPr>
      </w:pPr>
      <w:r>
        <w:rPr>
          <w:szCs w:val="22"/>
          <w:lang w:eastAsia="ko-KR"/>
        </w:rPr>
        <w:t>F</w:t>
      </w:r>
      <w:r w:rsidR="00AB7E7D">
        <w:rPr>
          <w:szCs w:val="22"/>
          <w:lang w:eastAsia="ko-KR"/>
        </w:rPr>
        <w:t>requency hopping with inter-</w:t>
      </w:r>
      <w:r w:rsidR="007662B4">
        <w:rPr>
          <w:szCs w:val="22"/>
          <w:lang w:eastAsia="ko-KR"/>
        </w:rPr>
        <w:t xml:space="preserve">bundled </w:t>
      </w:r>
      <w:r w:rsidR="00AB7E7D">
        <w:rPr>
          <w:szCs w:val="22"/>
          <w:lang w:eastAsia="ko-KR"/>
        </w:rPr>
        <w:t xml:space="preserve">slot is </w:t>
      </w:r>
      <w:r>
        <w:rPr>
          <w:szCs w:val="22"/>
          <w:lang w:eastAsia="ko-KR"/>
        </w:rPr>
        <w:t xml:space="preserve">required </w:t>
      </w:r>
      <w:r w:rsidR="007662B4">
        <w:rPr>
          <w:szCs w:val="22"/>
          <w:lang w:eastAsia="ko-KR"/>
        </w:rPr>
        <w:t xml:space="preserve">for </w:t>
      </w:r>
      <w:r w:rsidR="00AB7E7D">
        <w:rPr>
          <w:szCs w:val="22"/>
          <w:lang w:eastAsia="ko-KR"/>
        </w:rPr>
        <w:t xml:space="preserve">effective joint channel estimation. </w:t>
      </w:r>
      <w:r w:rsidR="00D71D3F">
        <w:rPr>
          <w:szCs w:val="22"/>
          <w:lang w:eastAsia="ko-KR"/>
        </w:rPr>
        <w:t xml:space="preserve">When we determine the frequency hopping interval, the resource collision between </w:t>
      </w:r>
      <w:r>
        <w:rPr>
          <w:szCs w:val="22"/>
          <w:lang w:eastAsia="ko-KR"/>
        </w:rPr>
        <w:t xml:space="preserve">two </w:t>
      </w:r>
      <w:r w:rsidR="00D71D3F">
        <w:rPr>
          <w:szCs w:val="22"/>
          <w:lang w:eastAsia="ko-KR"/>
        </w:rPr>
        <w:t xml:space="preserve">PUSCH transmissions </w:t>
      </w:r>
      <w:r>
        <w:rPr>
          <w:szCs w:val="22"/>
          <w:lang w:eastAsia="ko-KR"/>
        </w:rPr>
        <w:t>from</w:t>
      </w:r>
      <w:r w:rsidR="00D71D3F">
        <w:rPr>
          <w:szCs w:val="22"/>
          <w:lang w:eastAsia="ko-KR"/>
        </w:rPr>
        <w:t xml:space="preserve"> different UEs should be avoided. </w:t>
      </w:r>
      <w:r w:rsidR="00B33895" w:rsidRPr="00B33895">
        <w:rPr>
          <w:szCs w:val="22"/>
          <w:lang w:eastAsia="ko-KR"/>
        </w:rPr>
        <w:t xml:space="preserve">To do this, the same frequency hopping </w:t>
      </w:r>
      <w:r w:rsidR="00B33895">
        <w:rPr>
          <w:szCs w:val="22"/>
          <w:lang w:eastAsia="ko-KR"/>
        </w:rPr>
        <w:t>slot boundary can be applied between two PUSCH transmissions.</w:t>
      </w:r>
      <w:r w:rsidR="00EA0B11">
        <w:rPr>
          <w:szCs w:val="22"/>
          <w:lang w:eastAsia="ko-KR"/>
        </w:rPr>
        <w:t xml:space="preserve"> </w:t>
      </w:r>
      <w:r w:rsidR="00B33895">
        <w:rPr>
          <w:szCs w:val="22"/>
          <w:lang w:eastAsia="ko-KR"/>
        </w:rPr>
        <w:t xml:space="preserve">In other word, </w:t>
      </w:r>
      <w:r w:rsidR="00EE4AE5">
        <w:rPr>
          <w:szCs w:val="22"/>
          <w:lang w:eastAsia="ko-KR"/>
        </w:rPr>
        <w:t xml:space="preserve">in order </w:t>
      </w:r>
      <w:r w:rsidR="00B33895">
        <w:rPr>
          <w:szCs w:val="22"/>
          <w:lang w:eastAsia="ko-KR"/>
        </w:rPr>
        <w:t xml:space="preserve">to </w:t>
      </w:r>
      <w:r w:rsidR="00EA0B11">
        <w:rPr>
          <w:szCs w:val="22"/>
          <w:lang w:eastAsia="ko-KR"/>
        </w:rPr>
        <w:t xml:space="preserve">prevent </w:t>
      </w:r>
      <w:r w:rsidR="00B33895" w:rsidRPr="00D71D3F">
        <w:rPr>
          <w:szCs w:val="22"/>
          <w:lang w:eastAsia="ko-KR"/>
        </w:rPr>
        <w:t xml:space="preserve">collisions </w:t>
      </w:r>
      <w:r w:rsidR="00EA0B11">
        <w:rPr>
          <w:szCs w:val="22"/>
          <w:lang w:eastAsia="ko-KR"/>
        </w:rPr>
        <w:t>among PUSCH</w:t>
      </w:r>
      <w:r>
        <w:rPr>
          <w:szCs w:val="22"/>
          <w:lang w:eastAsia="ko-KR"/>
        </w:rPr>
        <w:t xml:space="preserve"> transmissions</w:t>
      </w:r>
      <w:r w:rsidR="00EA0B11">
        <w:rPr>
          <w:szCs w:val="22"/>
          <w:lang w:eastAsia="ko-KR"/>
        </w:rPr>
        <w:t xml:space="preserve">, frequency hopping boundary </w:t>
      </w:r>
      <w:r>
        <w:rPr>
          <w:szCs w:val="22"/>
          <w:lang w:eastAsia="ko-KR"/>
        </w:rPr>
        <w:t>should</w:t>
      </w:r>
      <w:r w:rsidR="00EA0B11">
        <w:rPr>
          <w:szCs w:val="22"/>
          <w:lang w:eastAsia="ko-KR"/>
        </w:rPr>
        <w:t xml:space="preserve"> be </w:t>
      </w:r>
      <w:r w:rsidR="007662B4">
        <w:rPr>
          <w:szCs w:val="22"/>
          <w:lang w:eastAsia="ko-KR"/>
        </w:rPr>
        <w:t>defined by using cell-specific common time grid (i.e., slot index).</w:t>
      </w:r>
      <w:r w:rsidR="00D642F2">
        <w:rPr>
          <w:szCs w:val="22"/>
          <w:lang w:eastAsia="ko-KR"/>
        </w:rPr>
        <w:t xml:space="preserve"> </w:t>
      </w:r>
      <w:r w:rsidR="005065F7">
        <w:rPr>
          <w:szCs w:val="22"/>
          <w:lang w:eastAsia="ko-KR"/>
        </w:rPr>
        <w:t>I</w:t>
      </w:r>
      <w:r w:rsidR="005065F7">
        <w:rPr>
          <w:rFonts w:hint="eastAsia"/>
          <w:szCs w:val="22"/>
          <w:lang w:eastAsia="ko-KR"/>
        </w:rPr>
        <w:t xml:space="preserve">n </w:t>
      </w:r>
      <w:r w:rsidR="005065F7">
        <w:rPr>
          <w:szCs w:val="22"/>
          <w:lang w:eastAsia="ko-KR"/>
        </w:rPr>
        <w:t xml:space="preserve">addition, </w:t>
      </w:r>
      <w:r>
        <w:rPr>
          <w:szCs w:val="22"/>
          <w:lang w:eastAsia="ko-KR"/>
        </w:rPr>
        <w:t xml:space="preserve">even if PUSCH repetitions is based on available UL slots, the frequency hopping interval </w:t>
      </w:r>
      <w:r w:rsidRPr="00DF7265">
        <w:rPr>
          <w:i/>
          <w:szCs w:val="22"/>
          <w:lang w:eastAsia="ko-KR"/>
        </w:rPr>
        <w:t>Y</w:t>
      </w:r>
      <w:r>
        <w:rPr>
          <w:szCs w:val="22"/>
          <w:lang w:eastAsia="ko-KR"/>
        </w:rPr>
        <w:t xml:space="preserve"> can be </w:t>
      </w:r>
      <w:r w:rsidR="007662B4">
        <w:rPr>
          <w:szCs w:val="22"/>
          <w:lang w:eastAsia="ko-KR"/>
        </w:rPr>
        <w:t xml:space="preserve">defined as </w:t>
      </w:r>
      <w:r>
        <w:rPr>
          <w:szCs w:val="22"/>
          <w:lang w:eastAsia="ko-KR"/>
        </w:rPr>
        <w:t>consecutive</w:t>
      </w:r>
      <w:r w:rsidR="007662B4">
        <w:rPr>
          <w:szCs w:val="22"/>
          <w:lang w:eastAsia="ko-KR"/>
        </w:rPr>
        <w:t xml:space="preserve"> </w:t>
      </w:r>
      <w:r w:rsidR="007662B4" w:rsidRPr="003D7447">
        <w:rPr>
          <w:i/>
          <w:szCs w:val="22"/>
          <w:lang w:eastAsia="ko-KR"/>
        </w:rPr>
        <w:t>Y</w:t>
      </w:r>
      <w:r>
        <w:rPr>
          <w:szCs w:val="22"/>
          <w:lang w:eastAsia="ko-KR"/>
        </w:rPr>
        <w:t xml:space="preserve"> slots </w:t>
      </w:r>
      <w:r w:rsidR="007662B4">
        <w:rPr>
          <w:szCs w:val="22"/>
          <w:lang w:eastAsia="ko-KR"/>
        </w:rPr>
        <w:t>on the cell-specific common time grid (i.e., slot index).</w:t>
      </w:r>
    </w:p>
    <w:p w14:paraId="7FF44516" w14:textId="77777777" w:rsidR="00235DFC" w:rsidRDefault="00235DFC" w:rsidP="006F7DD3">
      <w:pPr>
        <w:widowControl w:val="0"/>
        <w:wordWrap w:val="0"/>
        <w:overflowPunct/>
        <w:adjustRightInd/>
        <w:spacing w:after="160" w:line="256" w:lineRule="auto"/>
        <w:textAlignment w:val="auto"/>
        <w:rPr>
          <w:rFonts w:ascii="Arial" w:hAnsi="Arial" w:cs="Arial"/>
          <w:kern w:val="2"/>
          <w:szCs w:val="22"/>
          <w:lang w:val="en-US" w:eastAsia="ko-KR"/>
        </w:rPr>
      </w:pPr>
    </w:p>
    <w:p w14:paraId="43003FF1" w14:textId="6D8B51A7" w:rsidR="006F7DD3" w:rsidRDefault="006F7DD3" w:rsidP="006F7DD3">
      <w:pPr>
        <w:rPr>
          <w:b/>
          <w:i/>
          <w:szCs w:val="22"/>
          <w:lang w:eastAsia="ko-KR"/>
        </w:rPr>
      </w:pPr>
      <w:r w:rsidRPr="00AB7E7D">
        <w:rPr>
          <w:b/>
          <w:i/>
          <w:szCs w:val="22"/>
          <w:lang w:eastAsia="ko-KR"/>
        </w:rPr>
        <w:t xml:space="preserve">Proposal </w:t>
      </w:r>
      <w:r>
        <w:rPr>
          <w:b/>
          <w:i/>
          <w:szCs w:val="22"/>
          <w:lang w:eastAsia="ko-KR"/>
        </w:rPr>
        <w:t>4</w:t>
      </w:r>
      <w:r w:rsidRPr="00AB7E7D">
        <w:rPr>
          <w:b/>
          <w:i/>
          <w:szCs w:val="22"/>
          <w:lang w:eastAsia="ko-KR"/>
        </w:rPr>
        <w:t xml:space="preserve">: </w:t>
      </w:r>
      <w:r w:rsidR="00CE57D1" w:rsidRPr="003D7447">
        <w:rPr>
          <w:szCs w:val="22"/>
          <w:lang w:eastAsia="ko-KR"/>
        </w:rPr>
        <w:t xml:space="preserve">For frequency hopping with inter-slot bundling, </w:t>
      </w:r>
      <w:r w:rsidRPr="003D7447">
        <w:rPr>
          <w:szCs w:val="22"/>
          <w:lang w:eastAsia="ko-KR"/>
        </w:rPr>
        <w:t xml:space="preserve">frequency hopping boundary </w:t>
      </w:r>
      <w:r w:rsidR="00CE57D1" w:rsidRPr="003D7447">
        <w:rPr>
          <w:szCs w:val="22"/>
          <w:lang w:eastAsia="ko-KR"/>
        </w:rPr>
        <w:t xml:space="preserve">is </w:t>
      </w:r>
      <w:r w:rsidR="007662B4" w:rsidRPr="003D7447">
        <w:rPr>
          <w:szCs w:val="22"/>
          <w:lang w:eastAsia="ko-KR"/>
        </w:rPr>
        <w:t xml:space="preserve">defined by using consecutive </w:t>
      </w:r>
      <w:r w:rsidR="007662B4" w:rsidRPr="003D7447">
        <w:rPr>
          <w:i/>
          <w:szCs w:val="22"/>
          <w:lang w:eastAsia="ko-KR"/>
        </w:rPr>
        <w:t>Y</w:t>
      </w:r>
      <w:r w:rsidR="007662B4" w:rsidRPr="003D7447">
        <w:rPr>
          <w:szCs w:val="22"/>
          <w:lang w:eastAsia="ko-KR"/>
        </w:rPr>
        <w:t xml:space="preserve"> slots on the cell-specific comm</w:t>
      </w:r>
      <w:r w:rsidR="007662B4">
        <w:rPr>
          <w:szCs w:val="22"/>
          <w:lang w:eastAsia="ko-KR"/>
        </w:rPr>
        <w:t>on time grid (i.e., slot index</w:t>
      </w:r>
      <w:r w:rsidR="007662B4" w:rsidRPr="003D7447">
        <w:rPr>
          <w:szCs w:val="22"/>
          <w:lang w:eastAsia="ko-KR"/>
        </w:rPr>
        <w:t>)</w:t>
      </w:r>
      <w:r w:rsidR="007662B4" w:rsidRPr="007662B4">
        <w:rPr>
          <w:szCs w:val="22"/>
          <w:lang w:eastAsia="ko-KR"/>
        </w:rPr>
        <w:t>.</w:t>
      </w:r>
    </w:p>
    <w:p w14:paraId="4A3A4C06" w14:textId="77777777" w:rsidR="006F7DD3" w:rsidRDefault="006F7DD3" w:rsidP="006F7DD3">
      <w:pPr>
        <w:widowControl w:val="0"/>
        <w:wordWrap w:val="0"/>
        <w:overflowPunct/>
        <w:adjustRightInd/>
        <w:spacing w:after="160" w:line="256" w:lineRule="auto"/>
        <w:textAlignment w:val="auto"/>
        <w:rPr>
          <w:szCs w:val="22"/>
          <w:lang w:eastAsia="ko-KR"/>
        </w:rPr>
      </w:pPr>
    </w:p>
    <w:p w14:paraId="6FB52CD4" w14:textId="694401CF" w:rsidR="00CE57D1" w:rsidRPr="00CE57D1" w:rsidRDefault="00CE57D1" w:rsidP="00CE57D1">
      <w:pPr>
        <w:rPr>
          <w:b/>
          <w:szCs w:val="22"/>
          <w:u w:val="single"/>
          <w:lang w:eastAsia="ko-KR"/>
        </w:rPr>
      </w:pPr>
      <w:r>
        <w:rPr>
          <w:b/>
          <w:szCs w:val="22"/>
          <w:u w:val="single"/>
          <w:lang w:eastAsia="ko-KR"/>
        </w:rPr>
        <w:t>Relationship between joint channel estimation and frequency hopping</w:t>
      </w:r>
    </w:p>
    <w:p w14:paraId="0DA0DFC4" w14:textId="0C46B125" w:rsidR="00CE57D1" w:rsidRDefault="00960679" w:rsidP="0022766A">
      <w:pPr>
        <w:widowControl w:val="0"/>
        <w:wordWrap w:val="0"/>
        <w:overflowPunct/>
        <w:adjustRightInd/>
        <w:spacing w:after="160" w:line="256" w:lineRule="auto"/>
        <w:textAlignment w:val="auto"/>
        <w:rPr>
          <w:szCs w:val="22"/>
          <w:lang w:eastAsia="ko-KR"/>
        </w:rPr>
      </w:pPr>
      <w:r>
        <w:rPr>
          <w:szCs w:val="22"/>
          <w:lang w:eastAsia="ko-KR"/>
        </w:rPr>
        <w:t xml:space="preserve">When frequency hopping is applied for PUSCH repetitions, </w:t>
      </w:r>
      <w:r w:rsidR="0022766A">
        <w:rPr>
          <w:szCs w:val="22"/>
          <w:lang w:eastAsia="ko-KR"/>
        </w:rPr>
        <w:t xml:space="preserve">it is natural to apply the same slot boundary for joint channel estimation and frequency hopping since </w:t>
      </w:r>
      <w:r w:rsidR="00CE57D1">
        <w:rPr>
          <w:szCs w:val="22"/>
          <w:lang w:eastAsia="ko-KR"/>
        </w:rPr>
        <w:t xml:space="preserve">joint channel estimation can be performed </w:t>
      </w:r>
      <w:r w:rsidR="00023189">
        <w:rPr>
          <w:szCs w:val="22"/>
          <w:lang w:eastAsia="ko-KR"/>
        </w:rPr>
        <w:t>among</w:t>
      </w:r>
      <w:r w:rsidR="00CE57D1">
        <w:rPr>
          <w:szCs w:val="22"/>
          <w:lang w:eastAsia="ko-KR"/>
        </w:rPr>
        <w:t xml:space="preserve"> the same PRB resources</w:t>
      </w:r>
      <w:r w:rsidR="0022766A">
        <w:rPr>
          <w:szCs w:val="22"/>
          <w:lang w:eastAsia="ko-KR"/>
        </w:rPr>
        <w:t>.</w:t>
      </w:r>
      <w:r w:rsidR="00621DA4">
        <w:rPr>
          <w:szCs w:val="22"/>
          <w:lang w:eastAsia="ko-KR"/>
        </w:rPr>
        <w:t xml:space="preserve"> It means that the slot bundle size </w:t>
      </w:r>
      <w:r w:rsidR="00621DA4" w:rsidRPr="00621DA4">
        <w:rPr>
          <w:i/>
          <w:szCs w:val="22"/>
          <w:lang w:eastAsia="ko-KR"/>
        </w:rPr>
        <w:t>X</w:t>
      </w:r>
      <w:r w:rsidR="00621DA4">
        <w:rPr>
          <w:szCs w:val="22"/>
          <w:lang w:eastAsia="ko-KR"/>
        </w:rPr>
        <w:t xml:space="preserve"> for joint channel estimation and the slot interval </w:t>
      </w:r>
      <w:r w:rsidR="00621DA4" w:rsidRPr="00621DA4">
        <w:rPr>
          <w:i/>
          <w:szCs w:val="22"/>
          <w:lang w:eastAsia="ko-KR"/>
        </w:rPr>
        <w:t>Y</w:t>
      </w:r>
      <w:r w:rsidR="00621DA4">
        <w:rPr>
          <w:szCs w:val="22"/>
          <w:lang w:eastAsia="ko-KR"/>
        </w:rPr>
        <w:t xml:space="preserve"> for frequency hopping can have the same value always. An example is depicted in Figure 1.(a). In the figure, frequency hopping is performed in units of slot bundle </w:t>
      </w:r>
      <w:r w:rsidR="00522C67">
        <w:rPr>
          <w:szCs w:val="22"/>
          <w:lang w:eastAsia="ko-KR"/>
        </w:rPr>
        <w:t>for joint channel estimation, so joint channel estimation can be performed for the entire slots within a slot bundle.</w:t>
      </w:r>
    </w:p>
    <w:p w14:paraId="1620EE82" w14:textId="39697AED" w:rsidR="00522C67" w:rsidRDefault="00522C67" w:rsidP="006F7DD3">
      <w:pPr>
        <w:widowControl w:val="0"/>
        <w:wordWrap w:val="0"/>
        <w:overflowPunct/>
        <w:adjustRightInd/>
        <w:spacing w:after="160" w:line="256" w:lineRule="auto"/>
        <w:textAlignment w:val="auto"/>
        <w:rPr>
          <w:szCs w:val="22"/>
          <w:lang w:eastAsia="ko-KR"/>
        </w:rPr>
      </w:pPr>
      <w:r>
        <w:rPr>
          <w:szCs w:val="22"/>
          <w:lang w:eastAsia="ko-KR"/>
        </w:rPr>
        <w:t>H</w:t>
      </w:r>
      <w:r>
        <w:rPr>
          <w:rFonts w:hint="eastAsia"/>
          <w:szCs w:val="22"/>
          <w:lang w:eastAsia="ko-KR"/>
        </w:rPr>
        <w:t xml:space="preserve">owever, to obtain </w:t>
      </w:r>
      <w:r>
        <w:rPr>
          <w:szCs w:val="22"/>
          <w:lang w:eastAsia="ko-KR"/>
        </w:rPr>
        <w:t>enough frequency</w:t>
      </w:r>
      <w:r>
        <w:rPr>
          <w:rFonts w:hint="eastAsia"/>
          <w:szCs w:val="22"/>
          <w:lang w:eastAsia="ko-KR"/>
        </w:rPr>
        <w:t xml:space="preserve"> </w:t>
      </w:r>
      <w:r>
        <w:rPr>
          <w:szCs w:val="22"/>
          <w:lang w:eastAsia="ko-KR"/>
        </w:rPr>
        <w:t xml:space="preserve">diversity gain, frequency hopping with shorter interval can be necessary. In this case, </w:t>
      </w:r>
      <w:r w:rsidR="00BD7133">
        <w:rPr>
          <w:szCs w:val="22"/>
          <w:lang w:eastAsia="ko-KR"/>
        </w:rPr>
        <w:t xml:space="preserve">to enable joint channel estimation using slots applied the same frequency hop, it can be considered to make the slot bundle size </w:t>
      </w:r>
      <w:r w:rsidR="00BD7133" w:rsidRPr="00621DA4">
        <w:rPr>
          <w:i/>
          <w:szCs w:val="22"/>
          <w:lang w:eastAsia="ko-KR"/>
        </w:rPr>
        <w:t>X</w:t>
      </w:r>
      <w:r w:rsidR="00BD7133">
        <w:rPr>
          <w:szCs w:val="22"/>
          <w:lang w:eastAsia="ko-KR"/>
        </w:rPr>
        <w:t xml:space="preserve"> for joint channel estimation can be larger than the slot interval </w:t>
      </w:r>
      <w:r w:rsidR="00BD7133" w:rsidRPr="00621DA4">
        <w:rPr>
          <w:i/>
          <w:szCs w:val="22"/>
          <w:lang w:eastAsia="ko-KR"/>
        </w:rPr>
        <w:t>Y</w:t>
      </w:r>
      <w:r w:rsidR="00BD7133">
        <w:rPr>
          <w:szCs w:val="22"/>
          <w:lang w:eastAsia="ko-KR"/>
        </w:rPr>
        <w:t xml:space="preserve"> for frequency hopping.</w:t>
      </w:r>
    </w:p>
    <w:p w14:paraId="1E9DAAEC" w14:textId="20755FAF" w:rsidR="00BD7133" w:rsidRDefault="00BD7133" w:rsidP="00BD7133">
      <w:pPr>
        <w:widowControl w:val="0"/>
        <w:wordWrap w:val="0"/>
        <w:overflowPunct/>
        <w:adjustRightInd/>
        <w:spacing w:after="160" w:line="256" w:lineRule="auto"/>
        <w:textAlignment w:val="auto"/>
        <w:rPr>
          <w:szCs w:val="22"/>
          <w:lang w:val="en-US" w:eastAsia="ko-KR"/>
        </w:rPr>
      </w:pPr>
      <w:r>
        <w:rPr>
          <w:szCs w:val="22"/>
          <w:lang w:val="en-US" w:eastAsia="ko-KR"/>
        </w:rPr>
        <w:t>W</w:t>
      </w:r>
      <w:r>
        <w:rPr>
          <w:rFonts w:hint="eastAsia"/>
          <w:szCs w:val="22"/>
          <w:lang w:val="en-US" w:eastAsia="ko-KR"/>
        </w:rPr>
        <w:t xml:space="preserve">hen </w:t>
      </w:r>
      <w:r>
        <w:rPr>
          <w:szCs w:val="22"/>
          <w:lang w:val="en-US" w:eastAsia="ko-KR"/>
        </w:rPr>
        <w:t>the number of PUSCH repetitions is small, the effect of frequency hopping is greater than that of joint channel estimation. Thus, i</w:t>
      </w:r>
      <w:r w:rsidRPr="00BD7133">
        <w:rPr>
          <w:szCs w:val="22"/>
          <w:lang w:val="en-US" w:eastAsia="ko-KR"/>
        </w:rPr>
        <w:t xml:space="preserve">n order to </w:t>
      </w:r>
      <w:r>
        <w:rPr>
          <w:szCs w:val="22"/>
          <w:lang w:val="en-US" w:eastAsia="ko-KR"/>
        </w:rPr>
        <w:t xml:space="preserve">obtain the frequency diversity gain </w:t>
      </w:r>
      <w:r w:rsidRPr="00BD7133">
        <w:rPr>
          <w:szCs w:val="22"/>
          <w:lang w:val="en-US" w:eastAsia="ko-KR"/>
        </w:rPr>
        <w:t>full</w:t>
      </w:r>
      <w:r>
        <w:rPr>
          <w:szCs w:val="22"/>
          <w:lang w:val="en-US" w:eastAsia="ko-KR"/>
        </w:rPr>
        <w:t xml:space="preserve">y, </w:t>
      </w:r>
      <w:r w:rsidR="00521DB4">
        <w:rPr>
          <w:szCs w:val="22"/>
          <w:lang w:val="en-US" w:eastAsia="ko-KR"/>
        </w:rPr>
        <w:t xml:space="preserve">applying </w:t>
      </w:r>
      <w:r>
        <w:rPr>
          <w:szCs w:val="22"/>
          <w:lang w:val="en-US" w:eastAsia="ko-KR"/>
        </w:rPr>
        <w:t xml:space="preserve">the frequency hopping </w:t>
      </w:r>
      <w:r w:rsidR="00521DB4">
        <w:rPr>
          <w:szCs w:val="22"/>
          <w:lang w:val="en-US" w:eastAsia="ko-KR"/>
        </w:rPr>
        <w:t>per slot</w:t>
      </w:r>
      <w:r>
        <w:rPr>
          <w:szCs w:val="22"/>
          <w:lang w:val="en-US" w:eastAsia="ko-KR"/>
        </w:rPr>
        <w:t xml:space="preserve">, i.e., </w:t>
      </w:r>
      <w:r w:rsidRPr="00BD7133">
        <w:rPr>
          <w:i/>
          <w:szCs w:val="22"/>
          <w:lang w:val="en-US" w:eastAsia="ko-KR"/>
        </w:rPr>
        <w:t>Y</w:t>
      </w:r>
      <w:r w:rsidR="00521DB4">
        <w:rPr>
          <w:szCs w:val="22"/>
          <w:lang w:val="en-US" w:eastAsia="ko-KR"/>
        </w:rPr>
        <w:t xml:space="preserve">=1, would be better choice. </w:t>
      </w:r>
    </w:p>
    <w:p w14:paraId="324A6529" w14:textId="77777777" w:rsidR="00AE1788" w:rsidRDefault="00AE1788" w:rsidP="00AE1788">
      <w:pPr>
        <w:widowControl w:val="0"/>
        <w:wordWrap w:val="0"/>
        <w:overflowPunct/>
        <w:adjustRightInd/>
        <w:spacing w:after="160" w:line="256" w:lineRule="auto"/>
        <w:textAlignment w:val="auto"/>
        <w:rPr>
          <w:szCs w:val="22"/>
          <w:lang w:val="en-US" w:eastAsia="ko-KR"/>
        </w:rPr>
      </w:pPr>
    </w:p>
    <w:p w14:paraId="51E47359" w14:textId="67276F91" w:rsidR="00521DB4" w:rsidRPr="00521DB4" w:rsidRDefault="00521DB4" w:rsidP="00AE1788">
      <w:pPr>
        <w:widowControl w:val="0"/>
        <w:wordWrap w:val="0"/>
        <w:overflowPunct/>
        <w:adjustRightInd/>
        <w:spacing w:after="160" w:line="256" w:lineRule="auto"/>
        <w:textAlignment w:val="auto"/>
        <w:rPr>
          <w:b/>
          <w:i/>
          <w:szCs w:val="22"/>
          <w:lang w:val="en-US" w:eastAsia="ko-KR"/>
        </w:rPr>
      </w:pPr>
      <w:r w:rsidRPr="00521DB4">
        <w:rPr>
          <w:b/>
          <w:i/>
          <w:szCs w:val="22"/>
          <w:lang w:val="en-US" w:eastAsia="ko-KR"/>
        </w:rPr>
        <w:t xml:space="preserve">Proposal 5: </w:t>
      </w:r>
      <w:r w:rsidRPr="003D7447">
        <w:rPr>
          <w:szCs w:val="22"/>
          <w:lang w:eastAsia="ko-KR"/>
        </w:rPr>
        <w:t>The frequency hopping interval can be the equal to or smaller than slot bundle size for joint channel estimation.</w:t>
      </w:r>
    </w:p>
    <w:p w14:paraId="4429EEB4" w14:textId="77777777" w:rsidR="00521DB4" w:rsidRPr="00521DB4" w:rsidRDefault="00521DB4" w:rsidP="00AE1788">
      <w:pPr>
        <w:widowControl w:val="0"/>
        <w:wordWrap w:val="0"/>
        <w:overflowPunct/>
        <w:adjustRightInd/>
        <w:spacing w:after="160" w:line="256" w:lineRule="auto"/>
        <w:textAlignment w:val="auto"/>
        <w:rPr>
          <w:szCs w:val="22"/>
          <w:lang w:val="en-US" w:eastAsia="ko-KR"/>
        </w:rPr>
      </w:pPr>
    </w:p>
    <w:p w14:paraId="6B17B3ED" w14:textId="56AA2036" w:rsidR="00AE1788" w:rsidRPr="00AE1788" w:rsidRDefault="00621DA4" w:rsidP="00AE1788">
      <w:pPr>
        <w:widowControl w:val="0"/>
        <w:wordWrap w:val="0"/>
        <w:overflowPunct/>
        <w:adjustRightInd/>
        <w:spacing w:after="160" w:line="256" w:lineRule="auto"/>
        <w:jc w:val="center"/>
        <w:textAlignment w:val="auto"/>
        <w:rPr>
          <w:szCs w:val="22"/>
          <w:lang w:val="en-US" w:eastAsia="ko-KR"/>
        </w:rPr>
      </w:pPr>
      <w:r w:rsidRPr="00621DA4">
        <w:rPr>
          <w:noProof/>
          <w:lang w:val="en-US" w:eastAsia="ko-KR"/>
        </w:rPr>
        <w:drawing>
          <wp:inline distT="0" distB="0" distL="0" distR="0" wp14:anchorId="57A2A649" wp14:editId="15D2233A">
            <wp:extent cx="4743450" cy="14763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3450" cy="1476375"/>
                    </a:xfrm>
                    <a:prstGeom prst="rect">
                      <a:avLst/>
                    </a:prstGeom>
                  </pic:spPr>
                </pic:pic>
              </a:graphicData>
            </a:graphic>
          </wp:inline>
        </w:drawing>
      </w:r>
    </w:p>
    <w:p w14:paraId="6A0F8973" w14:textId="2405E82C" w:rsidR="00AE1788" w:rsidRPr="00AE1788" w:rsidRDefault="00AE1788" w:rsidP="00AE1788">
      <w:pPr>
        <w:widowControl w:val="0"/>
        <w:wordWrap w:val="0"/>
        <w:overflowPunct/>
        <w:adjustRightInd/>
        <w:spacing w:after="160" w:line="256" w:lineRule="auto"/>
        <w:jc w:val="center"/>
        <w:textAlignment w:val="auto"/>
        <w:rPr>
          <w:szCs w:val="22"/>
          <w:lang w:val="en-US" w:eastAsia="ko-KR"/>
        </w:rPr>
      </w:pPr>
      <w:r w:rsidRPr="00AE1788">
        <w:rPr>
          <w:rFonts w:hint="eastAsia"/>
          <w:szCs w:val="22"/>
          <w:lang w:val="en-US" w:eastAsia="ko-KR"/>
        </w:rPr>
        <w:t>(a)</w:t>
      </w:r>
    </w:p>
    <w:p w14:paraId="2C9FF6ED" w14:textId="1B581879" w:rsidR="00AE1788" w:rsidRPr="00AE1788" w:rsidRDefault="00621DA4" w:rsidP="00AE1788">
      <w:pPr>
        <w:widowControl w:val="0"/>
        <w:wordWrap w:val="0"/>
        <w:overflowPunct/>
        <w:adjustRightInd/>
        <w:spacing w:after="160" w:line="256" w:lineRule="auto"/>
        <w:jc w:val="center"/>
        <w:textAlignment w:val="auto"/>
        <w:rPr>
          <w:szCs w:val="22"/>
          <w:lang w:val="en-US" w:eastAsia="ko-KR"/>
        </w:rPr>
      </w:pPr>
      <w:r w:rsidRPr="00621DA4">
        <w:rPr>
          <w:noProof/>
          <w:lang w:val="en-US" w:eastAsia="ko-KR"/>
        </w:rPr>
        <w:lastRenderedPageBreak/>
        <w:drawing>
          <wp:inline distT="0" distB="0" distL="0" distR="0" wp14:anchorId="1DAF8EB5" wp14:editId="73028ACB">
            <wp:extent cx="4743450" cy="1476375"/>
            <wp:effectExtent l="0" t="0" r="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43450" cy="1476375"/>
                    </a:xfrm>
                    <a:prstGeom prst="rect">
                      <a:avLst/>
                    </a:prstGeom>
                  </pic:spPr>
                </pic:pic>
              </a:graphicData>
            </a:graphic>
          </wp:inline>
        </w:drawing>
      </w:r>
    </w:p>
    <w:p w14:paraId="11A8AB24" w14:textId="1125B7AF" w:rsidR="00AE1788" w:rsidRPr="00AE1788" w:rsidRDefault="00AE1788" w:rsidP="00AE1788">
      <w:pPr>
        <w:widowControl w:val="0"/>
        <w:wordWrap w:val="0"/>
        <w:overflowPunct/>
        <w:adjustRightInd/>
        <w:spacing w:after="160" w:line="256" w:lineRule="auto"/>
        <w:jc w:val="center"/>
        <w:textAlignment w:val="auto"/>
        <w:rPr>
          <w:szCs w:val="22"/>
          <w:lang w:val="en-US" w:eastAsia="ko-KR"/>
        </w:rPr>
      </w:pPr>
      <w:r w:rsidRPr="00AE1788">
        <w:rPr>
          <w:rFonts w:hint="eastAsia"/>
          <w:szCs w:val="22"/>
          <w:lang w:val="en-US" w:eastAsia="ko-KR"/>
        </w:rPr>
        <w:t>(b)</w:t>
      </w:r>
    </w:p>
    <w:p w14:paraId="469304A3" w14:textId="7A9F2882" w:rsidR="00AE1788" w:rsidRPr="00621DA4" w:rsidRDefault="00AE1788" w:rsidP="00AE1788">
      <w:pPr>
        <w:widowControl w:val="0"/>
        <w:wordWrap w:val="0"/>
        <w:overflowPunct/>
        <w:adjustRightInd/>
        <w:spacing w:after="160" w:line="256" w:lineRule="auto"/>
        <w:jc w:val="center"/>
        <w:textAlignment w:val="auto"/>
        <w:rPr>
          <w:b/>
          <w:szCs w:val="22"/>
          <w:lang w:val="en-US" w:eastAsia="ko-KR"/>
        </w:rPr>
      </w:pPr>
      <w:r w:rsidRPr="00621DA4">
        <w:rPr>
          <w:b/>
          <w:szCs w:val="22"/>
          <w:lang w:val="en-US" w:eastAsia="ko-KR"/>
        </w:rPr>
        <w:t>Figure 1.</w:t>
      </w:r>
      <w:r w:rsidR="00621DA4">
        <w:rPr>
          <w:b/>
          <w:szCs w:val="22"/>
          <w:lang w:val="en-US" w:eastAsia="ko-KR"/>
        </w:rPr>
        <w:t xml:space="preserve"> Frequency hopping for PUSCH repetitions when (a) </w:t>
      </w:r>
      <w:r w:rsidR="00621DA4" w:rsidRPr="00621DA4">
        <w:rPr>
          <w:b/>
          <w:i/>
          <w:szCs w:val="22"/>
          <w:lang w:val="en-US" w:eastAsia="ko-KR"/>
        </w:rPr>
        <w:t>X</w:t>
      </w:r>
      <w:r w:rsidR="00621DA4">
        <w:rPr>
          <w:b/>
          <w:szCs w:val="22"/>
          <w:lang w:val="en-US" w:eastAsia="ko-KR"/>
        </w:rPr>
        <w:t xml:space="preserve"> = </w:t>
      </w:r>
      <w:r w:rsidR="00621DA4" w:rsidRPr="00621DA4">
        <w:rPr>
          <w:b/>
          <w:i/>
          <w:szCs w:val="22"/>
          <w:lang w:val="en-US" w:eastAsia="ko-KR"/>
        </w:rPr>
        <w:t>Y</w:t>
      </w:r>
      <w:r w:rsidR="00621DA4">
        <w:rPr>
          <w:b/>
          <w:szCs w:val="22"/>
          <w:lang w:val="en-US" w:eastAsia="ko-KR"/>
        </w:rPr>
        <w:t xml:space="preserve"> and (b) </w:t>
      </w:r>
      <w:r w:rsidR="00621DA4" w:rsidRPr="00621DA4">
        <w:rPr>
          <w:b/>
          <w:i/>
          <w:szCs w:val="22"/>
          <w:lang w:val="en-US" w:eastAsia="ko-KR"/>
        </w:rPr>
        <w:t>X</w:t>
      </w:r>
      <w:r w:rsidR="00621DA4">
        <w:rPr>
          <w:b/>
          <w:szCs w:val="22"/>
          <w:lang w:val="en-US" w:eastAsia="ko-KR"/>
        </w:rPr>
        <w:t xml:space="preserve"> &gt; </w:t>
      </w:r>
      <w:r w:rsidR="00621DA4" w:rsidRPr="00621DA4">
        <w:rPr>
          <w:b/>
          <w:i/>
          <w:szCs w:val="22"/>
          <w:lang w:val="en-US" w:eastAsia="ko-KR"/>
        </w:rPr>
        <w:t>Y</w:t>
      </w:r>
    </w:p>
    <w:p w14:paraId="02CECF2A" w14:textId="77777777" w:rsidR="00EE4494" w:rsidRPr="00AE1788" w:rsidRDefault="00EE4494">
      <w:pPr>
        <w:pStyle w:val="3GPPAgreements"/>
        <w:numPr>
          <w:ilvl w:val="0"/>
          <w:numId w:val="0"/>
        </w:numPr>
        <w:ind w:left="284" w:hanging="284"/>
        <w:rPr>
          <w:szCs w:val="22"/>
        </w:rPr>
      </w:pPr>
    </w:p>
    <w:p w14:paraId="35772534" w14:textId="28107313" w:rsidR="0086079F" w:rsidRPr="003D7447" w:rsidRDefault="0086079F" w:rsidP="0086079F">
      <w:pPr>
        <w:pStyle w:val="1"/>
      </w:pPr>
      <w:r w:rsidRPr="003D7447">
        <w:t>Conclusion</w:t>
      </w:r>
    </w:p>
    <w:p w14:paraId="4F8CBB2B" w14:textId="14C85946" w:rsidR="004A5660" w:rsidRDefault="004A5660" w:rsidP="004A5660">
      <w:pPr>
        <w:rPr>
          <w:lang w:eastAsia="ko-KR"/>
        </w:rPr>
      </w:pPr>
      <w:r w:rsidRPr="000B2495">
        <w:rPr>
          <w:lang w:eastAsia="ko-KR"/>
        </w:rPr>
        <w:t xml:space="preserve">In this contribution, we provide our view on mechanism to support TB processing over multi-slot PUSCH. From the discussion, we obtained </w:t>
      </w:r>
      <w:r w:rsidRPr="003D7447">
        <w:rPr>
          <w:lang w:eastAsia="ko-KR"/>
        </w:rPr>
        <w:t>following proposals.</w:t>
      </w:r>
    </w:p>
    <w:p w14:paraId="0AFBD67B" w14:textId="77777777" w:rsidR="00EE4494" w:rsidRDefault="00EE4494">
      <w:pPr>
        <w:pStyle w:val="3GPPAgreements"/>
        <w:numPr>
          <w:ilvl w:val="0"/>
          <w:numId w:val="0"/>
        </w:numPr>
        <w:ind w:left="284" w:hanging="284"/>
        <w:rPr>
          <w:lang w:val="en-GB"/>
        </w:rPr>
      </w:pPr>
    </w:p>
    <w:p w14:paraId="4A78D0D5" w14:textId="65159198" w:rsidR="000B2495" w:rsidRPr="00F170A4" w:rsidRDefault="000B2495" w:rsidP="000B2495">
      <w:pPr>
        <w:rPr>
          <w:b/>
          <w:i/>
          <w:lang w:eastAsia="ko-KR"/>
        </w:rPr>
      </w:pPr>
      <w:r w:rsidRPr="00F170A4">
        <w:rPr>
          <w:b/>
          <w:i/>
          <w:lang w:eastAsia="ko-KR"/>
        </w:rPr>
        <w:t>P</w:t>
      </w:r>
      <w:r w:rsidRPr="00F170A4">
        <w:rPr>
          <w:rFonts w:hint="eastAsia"/>
          <w:b/>
          <w:i/>
          <w:lang w:eastAsia="ko-KR"/>
        </w:rPr>
        <w:t xml:space="preserve">roposal </w:t>
      </w:r>
      <w:r w:rsidRPr="00F170A4">
        <w:rPr>
          <w:b/>
          <w:i/>
          <w:lang w:eastAsia="ko-KR"/>
        </w:rPr>
        <w:t xml:space="preserve">1: </w:t>
      </w:r>
      <w:r w:rsidRPr="003D7447">
        <w:rPr>
          <w:lang w:eastAsia="ko-KR"/>
        </w:rPr>
        <w:t>A UE should not adjust uplink Tx power and uplink transmission timing within a duration of multiple slots for joint channel estimation.</w:t>
      </w:r>
    </w:p>
    <w:p w14:paraId="17F05299" w14:textId="60EEF8C3" w:rsidR="000B2495" w:rsidRPr="00FF6CB2" w:rsidRDefault="000B2495" w:rsidP="000B2495">
      <w:pPr>
        <w:rPr>
          <w:b/>
          <w:i/>
          <w:lang w:eastAsia="ko-KR"/>
        </w:rPr>
      </w:pPr>
      <w:r w:rsidRPr="00FF6CB2">
        <w:rPr>
          <w:b/>
          <w:i/>
          <w:lang w:eastAsia="ko-KR"/>
        </w:rPr>
        <w:t xml:space="preserve">Proposal 2: </w:t>
      </w:r>
      <w:r>
        <w:rPr>
          <w:lang w:eastAsia="ko-KR"/>
        </w:rPr>
        <w:t>Clarify whether CA and/or DC operation scenario are/is included in work scope for coverage enhancement.</w:t>
      </w:r>
    </w:p>
    <w:p w14:paraId="799D7B8A" w14:textId="77777777" w:rsidR="000B2495" w:rsidRPr="00AB7E7D" w:rsidRDefault="000B2495" w:rsidP="000B2495">
      <w:pPr>
        <w:rPr>
          <w:b/>
          <w:i/>
          <w:szCs w:val="22"/>
          <w:lang w:val="en-US" w:eastAsia="ko-KR"/>
        </w:rPr>
      </w:pPr>
      <w:r w:rsidRPr="00AB7E7D">
        <w:rPr>
          <w:b/>
          <w:i/>
          <w:szCs w:val="22"/>
          <w:lang w:eastAsia="ko-KR"/>
        </w:rPr>
        <w:t xml:space="preserve">Proposal 3: </w:t>
      </w:r>
      <w:r w:rsidRPr="003D7447">
        <w:rPr>
          <w:szCs w:val="22"/>
          <w:lang w:eastAsia="ko-KR"/>
        </w:rPr>
        <w:t>Slot boundary for joint channel estimation is based on consecutive slots in both paired and unpaired spectrum.</w:t>
      </w:r>
      <w:r w:rsidRPr="00AB7E7D">
        <w:rPr>
          <w:b/>
          <w:i/>
          <w:szCs w:val="22"/>
          <w:lang w:eastAsia="ko-KR"/>
        </w:rPr>
        <w:t xml:space="preserve"> </w:t>
      </w:r>
    </w:p>
    <w:p w14:paraId="299953AC" w14:textId="4AA01231" w:rsidR="000B2495" w:rsidRDefault="000B2495" w:rsidP="000B2495">
      <w:pPr>
        <w:rPr>
          <w:b/>
          <w:i/>
          <w:szCs w:val="22"/>
          <w:lang w:eastAsia="ko-KR"/>
        </w:rPr>
      </w:pPr>
      <w:r w:rsidRPr="00AB7E7D">
        <w:rPr>
          <w:b/>
          <w:i/>
          <w:szCs w:val="22"/>
          <w:lang w:eastAsia="ko-KR"/>
        </w:rPr>
        <w:t xml:space="preserve">Proposal </w:t>
      </w:r>
      <w:r>
        <w:rPr>
          <w:b/>
          <w:i/>
          <w:szCs w:val="22"/>
          <w:lang w:eastAsia="ko-KR"/>
        </w:rPr>
        <w:t>4</w:t>
      </w:r>
      <w:r w:rsidRPr="00AB7E7D">
        <w:rPr>
          <w:b/>
          <w:i/>
          <w:szCs w:val="22"/>
          <w:lang w:eastAsia="ko-KR"/>
        </w:rPr>
        <w:t xml:space="preserve">: </w:t>
      </w:r>
      <w:r w:rsidRPr="003D7447">
        <w:rPr>
          <w:szCs w:val="22"/>
          <w:lang w:eastAsia="ko-KR"/>
        </w:rPr>
        <w:t xml:space="preserve">For frequency hopping with inter-slot bundling, frequency hopping boundary is defined by using consecutive </w:t>
      </w:r>
      <w:r w:rsidRPr="003D7447">
        <w:rPr>
          <w:i/>
          <w:szCs w:val="22"/>
          <w:lang w:eastAsia="ko-KR"/>
        </w:rPr>
        <w:t>Y</w:t>
      </w:r>
      <w:r w:rsidRPr="003D7447">
        <w:rPr>
          <w:szCs w:val="22"/>
          <w:lang w:eastAsia="ko-KR"/>
        </w:rPr>
        <w:t xml:space="preserve"> slots on the cell-specific comm</w:t>
      </w:r>
      <w:r>
        <w:rPr>
          <w:szCs w:val="22"/>
          <w:lang w:eastAsia="ko-KR"/>
        </w:rPr>
        <w:t>on time grid (i.e., slot index</w:t>
      </w:r>
      <w:r w:rsidRPr="003D7447">
        <w:rPr>
          <w:szCs w:val="22"/>
          <w:lang w:eastAsia="ko-KR"/>
        </w:rPr>
        <w:t>)</w:t>
      </w:r>
      <w:r w:rsidRPr="007662B4">
        <w:rPr>
          <w:szCs w:val="22"/>
          <w:lang w:eastAsia="ko-KR"/>
        </w:rPr>
        <w:t>.</w:t>
      </w:r>
    </w:p>
    <w:p w14:paraId="7A2BAEBE" w14:textId="77777777" w:rsidR="000B2495" w:rsidRPr="00521DB4" w:rsidRDefault="000B2495" w:rsidP="000B2495">
      <w:pPr>
        <w:widowControl w:val="0"/>
        <w:wordWrap w:val="0"/>
        <w:overflowPunct/>
        <w:adjustRightInd/>
        <w:spacing w:after="160" w:line="256" w:lineRule="auto"/>
        <w:textAlignment w:val="auto"/>
        <w:rPr>
          <w:b/>
          <w:i/>
          <w:szCs w:val="22"/>
          <w:lang w:val="en-US" w:eastAsia="ko-KR"/>
        </w:rPr>
      </w:pPr>
      <w:r w:rsidRPr="00521DB4">
        <w:rPr>
          <w:b/>
          <w:i/>
          <w:szCs w:val="22"/>
          <w:lang w:val="en-US" w:eastAsia="ko-KR"/>
        </w:rPr>
        <w:t xml:space="preserve">Proposal 5: </w:t>
      </w:r>
      <w:r w:rsidRPr="003D7447">
        <w:rPr>
          <w:szCs w:val="22"/>
          <w:lang w:eastAsia="ko-KR"/>
        </w:rPr>
        <w:t>The frequency hopping interval can be the equal to or smaller than slot bundle size for joint channel estimation.</w:t>
      </w:r>
    </w:p>
    <w:p w14:paraId="2E42B0FE" w14:textId="77777777" w:rsidR="004A5660" w:rsidRDefault="004A5660">
      <w:pPr>
        <w:pStyle w:val="3GPPAgreements"/>
        <w:numPr>
          <w:ilvl w:val="0"/>
          <w:numId w:val="0"/>
        </w:numPr>
        <w:ind w:left="284" w:hanging="284"/>
      </w:pPr>
    </w:p>
    <w:p w14:paraId="319EE22A" w14:textId="33C46C2C" w:rsidR="0086079F" w:rsidRDefault="0086079F" w:rsidP="0086079F">
      <w:pPr>
        <w:pStyle w:val="1"/>
      </w:pPr>
      <w:r>
        <w:t>Reference</w:t>
      </w:r>
    </w:p>
    <w:p w14:paraId="7BDDA290" w14:textId="2566E1DE" w:rsidR="00CF7D35" w:rsidRPr="005E730E" w:rsidRDefault="00CF7D35" w:rsidP="00D019FE">
      <w:pPr>
        <w:pStyle w:val="ac"/>
        <w:numPr>
          <w:ilvl w:val="0"/>
          <w:numId w:val="26"/>
        </w:numPr>
        <w:ind w:leftChars="0"/>
        <w:rPr>
          <w:kern w:val="2"/>
          <w:lang w:eastAsia="ko-KR"/>
        </w:rPr>
      </w:pPr>
      <w:r>
        <w:rPr>
          <w:kern w:val="2"/>
          <w:lang w:eastAsia="ko-KR"/>
        </w:rPr>
        <w:t>China Telecom, “New WID on NR coverage enhancements,”, RP-202928</w:t>
      </w:r>
      <w:r>
        <w:rPr>
          <w:lang w:val="en-US" w:eastAsia="ko-KR"/>
        </w:rPr>
        <w:t>, Electronic Meeting, December 7</w:t>
      </w:r>
      <w:r w:rsidRPr="00204D94">
        <w:rPr>
          <w:lang w:val="en-US" w:eastAsia="ko-KR"/>
        </w:rPr>
        <w:t xml:space="preserve"> – </w:t>
      </w:r>
      <w:r>
        <w:rPr>
          <w:lang w:val="en-US" w:eastAsia="ko-KR"/>
        </w:rPr>
        <w:t>11</w:t>
      </w:r>
      <w:r w:rsidRPr="00204D94">
        <w:rPr>
          <w:lang w:val="en-US" w:eastAsia="ko-KR"/>
        </w:rPr>
        <w:t>, 2020</w:t>
      </w:r>
    </w:p>
    <w:p w14:paraId="26E17053" w14:textId="77777777" w:rsidR="0086079F" w:rsidRPr="00461585" w:rsidRDefault="0086079F" w:rsidP="00B00253">
      <w:pPr>
        <w:pStyle w:val="3GPPAgreements"/>
        <w:numPr>
          <w:ilvl w:val="0"/>
          <w:numId w:val="0"/>
        </w:numPr>
        <w:rPr>
          <w:rFonts w:eastAsiaTheme="minorEastAsia"/>
          <w:lang w:val="en-GB" w:eastAsia="ko-KR"/>
        </w:rPr>
      </w:pPr>
    </w:p>
    <w:sectPr w:rsidR="0086079F" w:rsidRPr="00461585">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144A0" w14:textId="77777777" w:rsidR="00566CBF" w:rsidRDefault="00566CBF">
      <w:pPr>
        <w:spacing w:after="0"/>
      </w:pPr>
      <w:r>
        <w:separator/>
      </w:r>
    </w:p>
  </w:endnote>
  <w:endnote w:type="continuationSeparator" w:id="0">
    <w:p w14:paraId="15BD77CC" w14:textId="77777777" w:rsidR="00566CBF" w:rsidRDefault="00566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736BE" w:rsidRDefault="002736B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B71080">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B71080">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0CB93" w14:textId="77777777" w:rsidR="00566CBF" w:rsidRDefault="00566CBF">
      <w:pPr>
        <w:spacing w:after="0"/>
      </w:pPr>
      <w:r>
        <w:separator/>
      </w:r>
    </w:p>
  </w:footnote>
  <w:footnote w:type="continuationSeparator" w:id="0">
    <w:p w14:paraId="01A6EA3D" w14:textId="77777777" w:rsidR="00566CBF" w:rsidRDefault="00566C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736BE" w:rsidRDefault="002736BE">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BC81DE6"/>
    <w:multiLevelType w:val="hybridMultilevel"/>
    <w:tmpl w:val="00D09332"/>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7"/>
  </w:num>
  <w:num w:numId="8">
    <w:abstractNumId w:val="19"/>
  </w:num>
  <w:num w:numId="9">
    <w:abstractNumId w:val="24"/>
  </w:num>
  <w:num w:numId="10">
    <w:abstractNumId w:val="13"/>
    <w:lvlOverride w:ilvl="0">
      <w:startOverride w:val="1"/>
    </w:lvlOverride>
  </w:num>
  <w:num w:numId="11">
    <w:abstractNumId w:val="2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num>
  <w:num w:numId="19">
    <w:abstractNumId w:val="25"/>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26"/>
  </w:num>
  <w:num w:numId="27">
    <w:abstractNumId w:val="7"/>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189"/>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349"/>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495"/>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D7F1B"/>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110"/>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77FE7"/>
    <w:rsid w:val="00180745"/>
    <w:rsid w:val="00180871"/>
    <w:rsid w:val="00180890"/>
    <w:rsid w:val="00180DD6"/>
    <w:rsid w:val="00181019"/>
    <w:rsid w:val="00181345"/>
    <w:rsid w:val="00181CD3"/>
    <w:rsid w:val="00182186"/>
    <w:rsid w:val="0018238D"/>
    <w:rsid w:val="00182440"/>
    <w:rsid w:val="001827D5"/>
    <w:rsid w:val="0018294D"/>
    <w:rsid w:val="00182AE2"/>
    <w:rsid w:val="00182CF7"/>
    <w:rsid w:val="00183536"/>
    <w:rsid w:val="0018367B"/>
    <w:rsid w:val="00183736"/>
    <w:rsid w:val="00183CAE"/>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66A"/>
    <w:rsid w:val="00227F6D"/>
    <w:rsid w:val="002307CC"/>
    <w:rsid w:val="00230C27"/>
    <w:rsid w:val="00230C61"/>
    <w:rsid w:val="00231099"/>
    <w:rsid w:val="0023149A"/>
    <w:rsid w:val="0023167F"/>
    <w:rsid w:val="00232848"/>
    <w:rsid w:val="00232AB1"/>
    <w:rsid w:val="00232F1C"/>
    <w:rsid w:val="00233118"/>
    <w:rsid w:val="00233377"/>
    <w:rsid w:val="00234096"/>
    <w:rsid w:val="002341E1"/>
    <w:rsid w:val="0023472B"/>
    <w:rsid w:val="00234D81"/>
    <w:rsid w:val="00234F61"/>
    <w:rsid w:val="00235C64"/>
    <w:rsid w:val="00235DFC"/>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407"/>
    <w:rsid w:val="002478A4"/>
    <w:rsid w:val="002503F5"/>
    <w:rsid w:val="00250501"/>
    <w:rsid w:val="00250504"/>
    <w:rsid w:val="0025082F"/>
    <w:rsid w:val="002510F5"/>
    <w:rsid w:val="002513E2"/>
    <w:rsid w:val="0025143E"/>
    <w:rsid w:val="00251880"/>
    <w:rsid w:val="0025209E"/>
    <w:rsid w:val="002523C1"/>
    <w:rsid w:val="002524AB"/>
    <w:rsid w:val="00252523"/>
    <w:rsid w:val="002530D7"/>
    <w:rsid w:val="00253401"/>
    <w:rsid w:val="002535A3"/>
    <w:rsid w:val="0025366D"/>
    <w:rsid w:val="00253A07"/>
    <w:rsid w:val="00253D82"/>
    <w:rsid w:val="00254054"/>
    <w:rsid w:val="00254464"/>
    <w:rsid w:val="00254909"/>
    <w:rsid w:val="00254980"/>
    <w:rsid w:val="00254BAF"/>
    <w:rsid w:val="002558FA"/>
    <w:rsid w:val="0025604F"/>
    <w:rsid w:val="00256206"/>
    <w:rsid w:val="00256454"/>
    <w:rsid w:val="002564DF"/>
    <w:rsid w:val="00256A61"/>
    <w:rsid w:val="00256DBA"/>
    <w:rsid w:val="002573AC"/>
    <w:rsid w:val="002578B6"/>
    <w:rsid w:val="00260168"/>
    <w:rsid w:val="00260360"/>
    <w:rsid w:val="00260440"/>
    <w:rsid w:val="00261092"/>
    <w:rsid w:val="002618CF"/>
    <w:rsid w:val="00261E44"/>
    <w:rsid w:val="00261E94"/>
    <w:rsid w:val="00262496"/>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A99"/>
    <w:rsid w:val="00314B56"/>
    <w:rsid w:val="00314C80"/>
    <w:rsid w:val="00314F62"/>
    <w:rsid w:val="003151E5"/>
    <w:rsid w:val="00315910"/>
    <w:rsid w:val="00315CAD"/>
    <w:rsid w:val="00315D80"/>
    <w:rsid w:val="00316B8D"/>
    <w:rsid w:val="00316F81"/>
    <w:rsid w:val="003172FA"/>
    <w:rsid w:val="0031784C"/>
    <w:rsid w:val="003179CD"/>
    <w:rsid w:val="00317C36"/>
    <w:rsid w:val="00317FC0"/>
    <w:rsid w:val="0032076F"/>
    <w:rsid w:val="00321330"/>
    <w:rsid w:val="003219A2"/>
    <w:rsid w:val="003219BA"/>
    <w:rsid w:val="00321ABE"/>
    <w:rsid w:val="00321C2D"/>
    <w:rsid w:val="00321C6E"/>
    <w:rsid w:val="00321FC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4C6"/>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447"/>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5E5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69C"/>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5FD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C78BD"/>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5F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5F3F"/>
    <w:rsid w:val="00516892"/>
    <w:rsid w:val="00516F5F"/>
    <w:rsid w:val="0052033A"/>
    <w:rsid w:val="005204C4"/>
    <w:rsid w:val="00520744"/>
    <w:rsid w:val="00520A65"/>
    <w:rsid w:val="00520BEC"/>
    <w:rsid w:val="005211C9"/>
    <w:rsid w:val="005214A4"/>
    <w:rsid w:val="00521766"/>
    <w:rsid w:val="0052177B"/>
    <w:rsid w:val="00521DB4"/>
    <w:rsid w:val="0052201B"/>
    <w:rsid w:val="00522959"/>
    <w:rsid w:val="00522C67"/>
    <w:rsid w:val="005234DF"/>
    <w:rsid w:val="0052366B"/>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2B0A"/>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4EE3"/>
    <w:rsid w:val="00565A06"/>
    <w:rsid w:val="00565A48"/>
    <w:rsid w:val="00565B28"/>
    <w:rsid w:val="00565E1C"/>
    <w:rsid w:val="005661AB"/>
    <w:rsid w:val="005667AD"/>
    <w:rsid w:val="0056690D"/>
    <w:rsid w:val="0056699D"/>
    <w:rsid w:val="00566BA5"/>
    <w:rsid w:val="00566CBF"/>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20"/>
    <w:rsid w:val="005D0AD1"/>
    <w:rsid w:val="005D0F5E"/>
    <w:rsid w:val="005D104B"/>
    <w:rsid w:val="005D1366"/>
    <w:rsid w:val="005D1548"/>
    <w:rsid w:val="005D190F"/>
    <w:rsid w:val="005D1CE8"/>
    <w:rsid w:val="005D2E09"/>
    <w:rsid w:val="005D2FBA"/>
    <w:rsid w:val="005D34AF"/>
    <w:rsid w:val="005D3953"/>
    <w:rsid w:val="005D3B19"/>
    <w:rsid w:val="005D3C5E"/>
    <w:rsid w:val="005D4515"/>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1EA7"/>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40F"/>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A4"/>
    <w:rsid w:val="00621DC6"/>
    <w:rsid w:val="00621DDE"/>
    <w:rsid w:val="00621E71"/>
    <w:rsid w:val="00622A37"/>
    <w:rsid w:val="006236FB"/>
    <w:rsid w:val="00623E6F"/>
    <w:rsid w:val="006246A1"/>
    <w:rsid w:val="00624704"/>
    <w:rsid w:val="00624FA3"/>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0A"/>
    <w:rsid w:val="006A0319"/>
    <w:rsid w:val="006A04DA"/>
    <w:rsid w:val="006A074A"/>
    <w:rsid w:val="006A09A5"/>
    <w:rsid w:val="006A0F7E"/>
    <w:rsid w:val="006A1265"/>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57D"/>
    <w:rsid w:val="006B630F"/>
    <w:rsid w:val="006B64BA"/>
    <w:rsid w:val="006B66D5"/>
    <w:rsid w:val="006B6820"/>
    <w:rsid w:val="006B688E"/>
    <w:rsid w:val="006B6A52"/>
    <w:rsid w:val="006B7E2B"/>
    <w:rsid w:val="006B7E3D"/>
    <w:rsid w:val="006C14FB"/>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6F7DD3"/>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57912"/>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2B4"/>
    <w:rsid w:val="0076656B"/>
    <w:rsid w:val="00766B30"/>
    <w:rsid w:val="00766F51"/>
    <w:rsid w:val="00767080"/>
    <w:rsid w:val="00767AED"/>
    <w:rsid w:val="007701FE"/>
    <w:rsid w:val="0077022C"/>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07FA3"/>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EAC"/>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C8"/>
    <w:rsid w:val="008C09DF"/>
    <w:rsid w:val="008C12BC"/>
    <w:rsid w:val="008C1473"/>
    <w:rsid w:val="008C17EF"/>
    <w:rsid w:val="008C20D2"/>
    <w:rsid w:val="008C25DE"/>
    <w:rsid w:val="008C27D0"/>
    <w:rsid w:val="008C2CBD"/>
    <w:rsid w:val="008C385D"/>
    <w:rsid w:val="008C3A56"/>
    <w:rsid w:val="008C3A5E"/>
    <w:rsid w:val="008C3FC8"/>
    <w:rsid w:val="008C40EA"/>
    <w:rsid w:val="008C4BFC"/>
    <w:rsid w:val="008C5DFE"/>
    <w:rsid w:val="008C63A9"/>
    <w:rsid w:val="008C6959"/>
    <w:rsid w:val="008C7984"/>
    <w:rsid w:val="008D1222"/>
    <w:rsid w:val="008D17CC"/>
    <w:rsid w:val="008D2073"/>
    <w:rsid w:val="008D2948"/>
    <w:rsid w:val="008D2A3C"/>
    <w:rsid w:val="008D300D"/>
    <w:rsid w:val="008D321A"/>
    <w:rsid w:val="008D3369"/>
    <w:rsid w:val="008D3E35"/>
    <w:rsid w:val="008D3FFD"/>
    <w:rsid w:val="008D4F2D"/>
    <w:rsid w:val="008D5530"/>
    <w:rsid w:val="008D5D0F"/>
    <w:rsid w:val="008D5DBC"/>
    <w:rsid w:val="008D62C8"/>
    <w:rsid w:val="008D636D"/>
    <w:rsid w:val="008D6403"/>
    <w:rsid w:val="008D645D"/>
    <w:rsid w:val="008D6CD5"/>
    <w:rsid w:val="008D6D2F"/>
    <w:rsid w:val="008D6D58"/>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B5"/>
    <w:rsid w:val="009061C0"/>
    <w:rsid w:val="00906D2C"/>
    <w:rsid w:val="0090702D"/>
    <w:rsid w:val="009076EF"/>
    <w:rsid w:val="0090775D"/>
    <w:rsid w:val="00907AD7"/>
    <w:rsid w:val="00910240"/>
    <w:rsid w:val="00910353"/>
    <w:rsid w:val="0091057C"/>
    <w:rsid w:val="00910857"/>
    <w:rsid w:val="00911472"/>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D3C"/>
    <w:rsid w:val="00940793"/>
    <w:rsid w:val="009408D3"/>
    <w:rsid w:val="00940FA8"/>
    <w:rsid w:val="0094113C"/>
    <w:rsid w:val="009411A9"/>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4B9"/>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679"/>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34ED"/>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E7C"/>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B82"/>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7F7"/>
    <w:rsid w:val="00A61A92"/>
    <w:rsid w:val="00A61A9C"/>
    <w:rsid w:val="00A621F6"/>
    <w:rsid w:val="00A625EA"/>
    <w:rsid w:val="00A628D8"/>
    <w:rsid w:val="00A63311"/>
    <w:rsid w:val="00A63862"/>
    <w:rsid w:val="00A63AB5"/>
    <w:rsid w:val="00A63C53"/>
    <w:rsid w:val="00A63DA4"/>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B7E7D"/>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788"/>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895"/>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70111"/>
    <w:rsid w:val="00B70372"/>
    <w:rsid w:val="00B70503"/>
    <w:rsid w:val="00B70758"/>
    <w:rsid w:val="00B70A87"/>
    <w:rsid w:val="00B70F02"/>
    <w:rsid w:val="00B71080"/>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52C"/>
    <w:rsid w:val="00B859DB"/>
    <w:rsid w:val="00B85A5C"/>
    <w:rsid w:val="00B85EF9"/>
    <w:rsid w:val="00B86049"/>
    <w:rsid w:val="00B865A6"/>
    <w:rsid w:val="00B865BA"/>
    <w:rsid w:val="00B86B66"/>
    <w:rsid w:val="00B86C31"/>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133"/>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43C"/>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17"/>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9AD"/>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C7E"/>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B09"/>
    <w:rsid w:val="00CA0EF9"/>
    <w:rsid w:val="00CA104D"/>
    <w:rsid w:val="00CA1EC3"/>
    <w:rsid w:val="00CA2034"/>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05D"/>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7D1"/>
    <w:rsid w:val="00CE5AF9"/>
    <w:rsid w:val="00CE65A1"/>
    <w:rsid w:val="00CE712D"/>
    <w:rsid w:val="00CE7F73"/>
    <w:rsid w:val="00CF0F00"/>
    <w:rsid w:val="00CF136D"/>
    <w:rsid w:val="00CF287F"/>
    <w:rsid w:val="00CF3DA7"/>
    <w:rsid w:val="00CF3E61"/>
    <w:rsid w:val="00CF4EE5"/>
    <w:rsid w:val="00CF4FE7"/>
    <w:rsid w:val="00CF62B8"/>
    <w:rsid w:val="00CF66DF"/>
    <w:rsid w:val="00CF6A03"/>
    <w:rsid w:val="00CF7994"/>
    <w:rsid w:val="00CF7B52"/>
    <w:rsid w:val="00CF7D35"/>
    <w:rsid w:val="00D00121"/>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A25"/>
    <w:rsid w:val="00D20C76"/>
    <w:rsid w:val="00D21B08"/>
    <w:rsid w:val="00D23D00"/>
    <w:rsid w:val="00D240A8"/>
    <w:rsid w:val="00D24501"/>
    <w:rsid w:val="00D2464F"/>
    <w:rsid w:val="00D2466D"/>
    <w:rsid w:val="00D247E5"/>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2F2"/>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D3F"/>
    <w:rsid w:val="00D71E67"/>
    <w:rsid w:val="00D722CA"/>
    <w:rsid w:val="00D722DD"/>
    <w:rsid w:val="00D72E39"/>
    <w:rsid w:val="00D738EE"/>
    <w:rsid w:val="00D73DC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265"/>
    <w:rsid w:val="00E0021B"/>
    <w:rsid w:val="00E007A7"/>
    <w:rsid w:val="00E00A2C"/>
    <w:rsid w:val="00E00E3E"/>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008"/>
    <w:rsid w:val="00E31445"/>
    <w:rsid w:val="00E318A8"/>
    <w:rsid w:val="00E319E2"/>
    <w:rsid w:val="00E31BCF"/>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0B11"/>
    <w:rsid w:val="00EA1A3C"/>
    <w:rsid w:val="00EA1F15"/>
    <w:rsid w:val="00EA2340"/>
    <w:rsid w:val="00EA2364"/>
    <w:rsid w:val="00EA240D"/>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3E8B"/>
    <w:rsid w:val="00EE4118"/>
    <w:rsid w:val="00EE41B3"/>
    <w:rsid w:val="00EE4268"/>
    <w:rsid w:val="00EE4494"/>
    <w:rsid w:val="00EE479C"/>
    <w:rsid w:val="00EE4856"/>
    <w:rsid w:val="00EE4AE5"/>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5C7"/>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0A4"/>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335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B1"/>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91D"/>
    <w:rsid w:val="00FB4BF1"/>
    <w:rsid w:val="00FB4E0A"/>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D4"/>
    <w:rsid w:val="00FE3662"/>
    <w:rsid w:val="00FE3C55"/>
    <w:rsid w:val="00FE3F0F"/>
    <w:rsid w:val="00FE3FA6"/>
    <w:rsid w:val="00FE4272"/>
    <w:rsid w:val="00FE4508"/>
    <w:rsid w:val="00FE490D"/>
    <w:rsid w:val="00FE525B"/>
    <w:rsid w:val="00FE575E"/>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CB2"/>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4F061BB2-A6DB-4DC4-8257-8CD9028C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88316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7192597">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3325036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38701287">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54091630">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62FE-FE03-4794-B8C3-72D0619A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7642</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유향선/선임연구원/미래기술센터 C&amp;M표준(연)5G무선통신표준Task(sssun.you@lge.com)</cp:lastModifiedBy>
  <cp:revision>2</cp:revision>
  <cp:lastPrinted>2013-04-04T11:22:00Z</cp:lastPrinted>
  <dcterms:created xsi:type="dcterms:W3CDTF">2021-01-19T02:49:00Z</dcterms:created>
  <dcterms:modified xsi:type="dcterms:W3CDTF">2021-01-19T02:49:00Z</dcterms:modified>
</cp:coreProperties>
</file>